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67677">
      <w:pPr>
        <w:pStyle w:val="2"/>
      </w:pPr>
      <w:r>
        <w:rPr>
          <w:rFonts w:hint="eastAsia"/>
        </w:rPr>
        <w:t>招标公告</w:t>
      </w:r>
    </w:p>
    <w:p w14:paraId="2DDF494C">
      <w:pPr>
        <w:spacing w:line="276" w:lineRule="auto"/>
        <w:ind w:firstLine="480" w:firstLineChars="200"/>
        <w:rPr>
          <w:rFonts w:ascii="仿宋" w:hAnsi="仿宋" w:eastAsia="仿宋" w:cs="文鼎粗黑"/>
          <w:sz w:val="24"/>
          <w:szCs w:val="24"/>
        </w:rPr>
      </w:pPr>
      <w:r>
        <w:rPr>
          <w:rFonts w:hint="eastAsia" w:ascii="仿宋" w:hAnsi="仿宋" w:eastAsia="仿宋" w:cs="文鼎粗黑"/>
          <w:sz w:val="24"/>
          <w:szCs w:val="24"/>
        </w:rPr>
        <w:t>项目概况</w:t>
      </w:r>
    </w:p>
    <w:p w14:paraId="369E486B">
      <w:pPr>
        <w:spacing w:line="276" w:lineRule="auto"/>
        <w:ind w:firstLine="480" w:firstLineChars="200"/>
        <w:rPr>
          <w:rFonts w:ascii="仿宋" w:hAnsi="仿宋" w:eastAsia="仿宋"/>
          <w:bCs/>
          <w:sz w:val="24"/>
          <w:szCs w:val="24"/>
        </w:rPr>
      </w:pPr>
      <w:r>
        <w:rPr>
          <w:rFonts w:hint="eastAsia" w:ascii="仿宋" w:hAnsi="仿宋" w:eastAsia="仿宋"/>
          <w:sz w:val="24"/>
          <w:szCs w:val="24"/>
          <w:u w:val="single"/>
        </w:rPr>
        <w:t>深圳市罗湖区鹏兴幼儿园2026年修缮工程</w:t>
      </w:r>
      <w:r>
        <w:rPr>
          <w:rFonts w:hint="eastAsia" w:ascii="仿宋" w:hAnsi="仿宋" w:eastAsia="仿宋"/>
          <w:sz w:val="24"/>
          <w:szCs w:val="24"/>
        </w:rPr>
        <w:t>的潜在投标人应在深圳市特采招标代理有限公司获取采购文件，并于</w:t>
      </w:r>
      <w:r>
        <w:rPr>
          <w:rFonts w:hint="eastAsia" w:ascii="仿宋" w:hAnsi="仿宋" w:eastAsia="仿宋"/>
          <w:sz w:val="24"/>
          <w:szCs w:val="24"/>
          <w:u w:val="single"/>
        </w:rPr>
        <w:t>2026</w:t>
      </w:r>
      <w:r>
        <w:rPr>
          <w:rFonts w:hint="eastAsia" w:ascii="仿宋" w:hAnsi="仿宋" w:eastAsia="仿宋"/>
          <w:bCs/>
          <w:sz w:val="24"/>
          <w:szCs w:val="24"/>
          <w:u w:val="single"/>
        </w:rPr>
        <w:t>年6月26日9点30分00秒</w:t>
      </w:r>
      <w:r>
        <w:rPr>
          <w:rFonts w:hint="eastAsia" w:ascii="仿宋" w:hAnsi="仿宋" w:eastAsia="仿宋"/>
          <w:bCs/>
          <w:sz w:val="24"/>
          <w:szCs w:val="24"/>
        </w:rPr>
        <w:t>（北京时间）前递交投标文件。</w:t>
      </w:r>
    </w:p>
    <w:p w14:paraId="7225A899">
      <w:pPr>
        <w:spacing w:line="276" w:lineRule="auto"/>
        <w:rPr>
          <w:rFonts w:ascii="仿宋" w:hAnsi="仿宋" w:eastAsia="仿宋" w:cs="文鼎粗黑"/>
          <w:sz w:val="24"/>
          <w:szCs w:val="24"/>
        </w:rPr>
      </w:pPr>
      <w:r>
        <w:rPr>
          <w:rFonts w:hint="eastAsia" w:ascii="仿宋" w:hAnsi="仿宋" w:eastAsia="仿宋" w:cs="文鼎粗黑"/>
          <w:sz w:val="24"/>
          <w:szCs w:val="24"/>
        </w:rPr>
        <w:t>一、项目基本情况</w:t>
      </w:r>
    </w:p>
    <w:p w14:paraId="78339BC5">
      <w:pPr>
        <w:spacing w:line="276" w:lineRule="auto"/>
        <w:ind w:firstLine="480" w:firstLineChars="200"/>
        <w:rPr>
          <w:rFonts w:ascii="仿宋" w:hAnsi="仿宋" w:eastAsia="仿宋"/>
          <w:sz w:val="24"/>
          <w:szCs w:val="24"/>
        </w:rPr>
      </w:pPr>
      <w:r>
        <w:rPr>
          <w:rFonts w:hint="eastAsia" w:ascii="仿宋" w:hAnsi="仿宋" w:eastAsia="仿宋"/>
          <w:sz w:val="24"/>
          <w:szCs w:val="24"/>
        </w:rPr>
        <w:t>1.项目编号：TCZB-26SZGC007</w:t>
      </w:r>
    </w:p>
    <w:p w14:paraId="4999F645">
      <w:pPr>
        <w:spacing w:line="276" w:lineRule="auto"/>
        <w:ind w:firstLine="480" w:firstLineChars="200"/>
        <w:rPr>
          <w:rFonts w:ascii="仿宋" w:hAnsi="仿宋" w:eastAsia="仿宋"/>
          <w:sz w:val="24"/>
          <w:szCs w:val="24"/>
        </w:rPr>
      </w:pPr>
      <w:r>
        <w:rPr>
          <w:rFonts w:hint="eastAsia" w:ascii="仿宋" w:hAnsi="仿宋" w:eastAsia="仿宋"/>
          <w:sz w:val="24"/>
          <w:szCs w:val="24"/>
        </w:rPr>
        <w:t>2.项目名称：深圳市罗湖区鹏兴幼儿园2026年修缮工程</w:t>
      </w:r>
    </w:p>
    <w:p w14:paraId="422E981A">
      <w:pPr>
        <w:spacing w:line="276" w:lineRule="auto"/>
        <w:ind w:firstLine="480" w:firstLineChars="200"/>
        <w:rPr>
          <w:rFonts w:ascii="仿宋" w:hAnsi="仿宋" w:eastAsia="仿宋"/>
          <w:sz w:val="24"/>
          <w:szCs w:val="24"/>
        </w:rPr>
      </w:pPr>
      <w:r>
        <w:rPr>
          <w:rFonts w:hint="eastAsia" w:ascii="仿宋" w:hAnsi="仿宋" w:eastAsia="仿宋"/>
          <w:sz w:val="24"/>
          <w:szCs w:val="24"/>
        </w:rPr>
        <w:t>3.预算金额：</w:t>
      </w:r>
      <w:r>
        <w:rPr>
          <w:rFonts w:ascii="Calibri" w:hAnsi="Calibri" w:eastAsia="仿宋" w:cs="Calibri"/>
          <w:sz w:val="24"/>
          <w:szCs w:val="24"/>
        </w:rPr>
        <w:t>¥</w:t>
      </w:r>
      <w:r>
        <w:rPr>
          <w:rFonts w:hint="eastAsia" w:ascii="仿宋" w:hAnsi="仿宋" w:eastAsia="仿宋"/>
          <w:sz w:val="24"/>
          <w:szCs w:val="24"/>
        </w:rPr>
        <w:t>195,720.68元</w:t>
      </w:r>
    </w:p>
    <w:p w14:paraId="7D1D5EA6">
      <w:pPr>
        <w:spacing w:line="276" w:lineRule="auto"/>
        <w:ind w:firstLine="480" w:firstLineChars="200"/>
        <w:rPr>
          <w:rFonts w:ascii="仿宋" w:hAnsi="仿宋" w:eastAsia="仿宋"/>
          <w:sz w:val="24"/>
          <w:szCs w:val="24"/>
        </w:rPr>
      </w:pPr>
      <w:r>
        <w:rPr>
          <w:rFonts w:hint="eastAsia" w:ascii="仿宋" w:hAnsi="仿宋" w:eastAsia="仿宋"/>
          <w:sz w:val="24"/>
          <w:szCs w:val="24"/>
        </w:rPr>
        <w:t>4.最高限价：/</w:t>
      </w:r>
    </w:p>
    <w:p w14:paraId="00DACC12">
      <w:pPr>
        <w:spacing w:line="276" w:lineRule="auto"/>
        <w:ind w:firstLine="480" w:firstLineChars="200"/>
        <w:rPr>
          <w:rFonts w:ascii="仿宋" w:hAnsi="仿宋" w:eastAsia="仿宋"/>
          <w:sz w:val="24"/>
          <w:szCs w:val="24"/>
        </w:rPr>
      </w:pPr>
      <w:r>
        <w:rPr>
          <w:rFonts w:hint="eastAsia" w:ascii="仿宋" w:hAnsi="仿宋" w:eastAsia="仿宋"/>
          <w:sz w:val="24"/>
          <w:szCs w:val="24"/>
        </w:rPr>
        <w:t>5.采购需求：</w:t>
      </w:r>
      <w:r>
        <w:rPr>
          <w:rFonts w:hint="eastAsia" w:ascii="仿宋" w:hAnsi="仿宋" w:eastAsia="仿宋"/>
          <w:sz w:val="24"/>
          <w:szCs w:val="24"/>
          <w:u w:val="single"/>
        </w:rPr>
        <w:t xml:space="preserve"> 修缮工程 </w:t>
      </w:r>
      <w:r>
        <w:rPr>
          <w:rFonts w:hint="eastAsia" w:ascii="仿宋" w:hAnsi="仿宋" w:eastAsia="仿宋"/>
          <w:sz w:val="24"/>
          <w:szCs w:val="24"/>
        </w:rPr>
        <w:t>一项（详见需求文件）</w:t>
      </w:r>
    </w:p>
    <w:p w14:paraId="4CAAE789">
      <w:pPr>
        <w:spacing w:line="276" w:lineRule="auto"/>
        <w:ind w:firstLine="480" w:firstLineChars="200"/>
        <w:rPr>
          <w:rFonts w:ascii="仿宋" w:hAnsi="仿宋" w:eastAsia="仿宋"/>
          <w:sz w:val="24"/>
          <w:szCs w:val="24"/>
          <w:u w:val="single"/>
        </w:rPr>
      </w:pPr>
      <w:r>
        <w:rPr>
          <w:rFonts w:hint="eastAsia" w:ascii="仿宋" w:hAnsi="仿宋" w:eastAsia="仿宋"/>
          <w:sz w:val="24"/>
          <w:szCs w:val="24"/>
        </w:rPr>
        <w:t>6.合同履行期限：详见需求文件。</w:t>
      </w:r>
    </w:p>
    <w:p w14:paraId="758630F6">
      <w:pPr>
        <w:spacing w:line="276" w:lineRule="auto"/>
        <w:ind w:firstLine="480" w:firstLineChars="200"/>
        <w:rPr>
          <w:rFonts w:ascii="仿宋" w:hAnsi="仿宋" w:eastAsia="仿宋"/>
          <w:sz w:val="24"/>
          <w:szCs w:val="24"/>
        </w:rPr>
      </w:pPr>
      <w:r>
        <w:rPr>
          <w:rFonts w:hint="eastAsia" w:ascii="仿宋" w:hAnsi="仿宋" w:eastAsia="仿宋"/>
          <w:sz w:val="24"/>
          <w:szCs w:val="24"/>
        </w:rPr>
        <w:t>7.本项目不接受联合体投标。</w:t>
      </w:r>
    </w:p>
    <w:p w14:paraId="2AA35203">
      <w:pPr>
        <w:spacing w:line="276" w:lineRule="auto"/>
        <w:ind w:firstLine="480" w:firstLineChars="200"/>
        <w:rPr>
          <w:rFonts w:ascii="仿宋" w:hAnsi="仿宋" w:eastAsia="仿宋"/>
          <w:sz w:val="24"/>
          <w:szCs w:val="24"/>
        </w:rPr>
      </w:pPr>
      <w:r>
        <w:rPr>
          <w:rFonts w:hint="eastAsia" w:ascii="仿宋" w:hAnsi="仿宋" w:eastAsia="仿宋"/>
          <w:sz w:val="24"/>
          <w:szCs w:val="24"/>
        </w:rPr>
        <w:t>注：简要技术要求或招标项目的性质：详细内容请参阅采购文件《用户需求书》（供应商可电话咨询项目负责人也可直接至深圳市特采招标代理有限公司查阅）。</w:t>
      </w:r>
    </w:p>
    <w:p w14:paraId="3DF80096">
      <w:pPr>
        <w:spacing w:line="276" w:lineRule="auto"/>
        <w:rPr>
          <w:rFonts w:ascii="仿宋" w:hAnsi="仿宋" w:eastAsia="仿宋" w:cs="文鼎粗黑"/>
          <w:sz w:val="24"/>
          <w:szCs w:val="24"/>
        </w:rPr>
      </w:pPr>
      <w:r>
        <w:rPr>
          <w:rFonts w:hint="eastAsia" w:ascii="仿宋" w:hAnsi="仿宋" w:eastAsia="仿宋" w:cs="文鼎粗黑"/>
          <w:sz w:val="24"/>
          <w:szCs w:val="24"/>
        </w:rPr>
        <w:t>二、申请人的资格要求</w:t>
      </w:r>
    </w:p>
    <w:p w14:paraId="40601139">
      <w:pPr>
        <w:spacing w:line="276" w:lineRule="auto"/>
        <w:ind w:firstLine="480" w:firstLineChars="200"/>
        <w:rPr>
          <w:rFonts w:ascii="仿宋" w:hAnsi="仿宋" w:eastAsia="仿宋"/>
          <w:sz w:val="24"/>
          <w:szCs w:val="24"/>
        </w:rPr>
      </w:pPr>
      <w:r>
        <w:rPr>
          <w:rFonts w:hint="eastAsia" w:ascii="仿宋" w:hAnsi="仿宋" w:eastAsia="仿宋"/>
          <w:sz w:val="24"/>
          <w:szCs w:val="24"/>
        </w:rPr>
        <w:t>1.满足《中华人民共和国政府采购法》第二十二条规定；</w:t>
      </w:r>
    </w:p>
    <w:p w14:paraId="623455F4">
      <w:pPr>
        <w:spacing w:line="276" w:lineRule="auto"/>
        <w:ind w:firstLine="480" w:firstLineChars="200"/>
        <w:rPr>
          <w:rFonts w:ascii="仿宋" w:hAnsi="仿宋" w:eastAsia="仿宋"/>
          <w:sz w:val="24"/>
          <w:szCs w:val="24"/>
        </w:rPr>
      </w:pPr>
      <w:r>
        <w:rPr>
          <w:rFonts w:hint="eastAsia" w:ascii="仿宋" w:hAnsi="仿宋" w:eastAsia="仿宋"/>
          <w:sz w:val="24"/>
          <w:szCs w:val="24"/>
        </w:rPr>
        <w:t>2.落实政府采购政策需满足的资格要求：/</w:t>
      </w:r>
    </w:p>
    <w:p w14:paraId="6DBD0CFF">
      <w:pPr>
        <w:spacing w:line="276" w:lineRule="auto"/>
        <w:ind w:firstLine="480" w:firstLineChars="200"/>
        <w:rPr>
          <w:rFonts w:ascii="仿宋" w:hAnsi="仿宋" w:eastAsia="仿宋"/>
          <w:sz w:val="24"/>
          <w:szCs w:val="24"/>
        </w:rPr>
      </w:pPr>
      <w:r>
        <w:rPr>
          <w:rFonts w:hint="eastAsia" w:ascii="仿宋" w:hAnsi="仿宋" w:eastAsia="仿宋"/>
          <w:sz w:val="24"/>
          <w:szCs w:val="24"/>
        </w:rPr>
        <w:t>3.本项目的特定资格要求：</w:t>
      </w:r>
    </w:p>
    <w:p w14:paraId="7F2BE190">
      <w:pPr>
        <w:spacing w:line="276" w:lineRule="auto"/>
        <w:ind w:firstLine="480" w:firstLineChars="200"/>
        <w:rPr>
          <w:rFonts w:ascii="仿宋" w:hAnsi="仿宋" w:eastAsia="仿宋"/>
          <w:sz w:val="24"/>
          <w:szCs w:val="24"/>
        </w:rPr>
      </w:pPr>
      <w:r>
        <w:rPr>
          <w:rFonts w:hint="eastAsia" w:ascii="仿宋" w:hAnsi="仿宋" w:eastAsia="仿宋"/>
          <w:sz w:val="24"/>
          <w:szCs w:val="24"/>
        </w:rPr>
        <w:t>（1）具有独立法人资格或是具有独立承担民事责任能力的其它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14:paraId="7AB14981">
      <w:pPr>
        <w:spacing w:line="276" w:lineRule="auto"/>
        <w:ind w:firstLine="480" w:firstLineChars="200"/>
        <w:rPr>
          <w:rFonts w:ascii="仿宋" w:hAnsi="仿宋" w:eastAsia="仿宋"/>
          <w:sz w:val="24"/>
          <w:szCs w:val="24"/>
        </w:rPr>
      </w:pPr>
      <w:r>
        <w:rPr>
          <w:rFonts w:hint="eastAsia" w:ascii="仿宋" w:hAnsi="仿宋" w:eastAsia="仿宋"/>
          <w:sz w:val="24"/>
          <w:szCs w:val="24"/>
        </w:rPr>
        <w:t>（2）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6EB8EA5C">
      <w:pPr>
        <w:spacing w:line="276" w:lineRule="auto"/>
        <w:ind w:firstLine="480" w:firstLineChars="200"/>
        <w:rPr>
          <w:rFonts w:ascii="仿宋" w:hAnsi="仿宋" w:eastAsia="仿宋"/>
          <w:sz w:val="24"/>
          <w:szCs w:val="24"/>
        </w:rPr>
      </w:pPr>
      <w:r>
        <w:rPr>
          <w:rFonts w:hint="eastAsia" w:ascii="仿宋" w:hAnsi="仿宋" w:eastAsia="仿宋"/>
          <w:sz w:val="24"/>
          <w:szCs w:val="24"/>
        </w:rPr>
        <w:t>（3）①参与本项目政府采购活动时不存在被有关部门禁止参与政府采购活动且在有效期内的情况；②具备《中华人民共和国政府采购法》第二十二条第一款的条件；③未被列入失信被执行人、重大税收违法案件当事人名单（重大税收违法失信主体）、政府采购严重违法失信行为记录名单，不存在《深圳市财政局政府采购供应商信用信息管理办法》（深财规〔2023〕3 号）列明的严重违法失信行为；④为采购项目提供整体设计、规范编制或者项目管理、监理、检测等服务的供应商，不得再参加该采购项目的其他采购活动；⑤本项目不接受联合体投标，不接受投标人选用进口产品参与投标（由供应商在《采购投标及履约承诺函》中作出声明）。</w:t>
      </w:r>
    </w:p>
    <w:p w14:paraId="24A36383">
      <w:pPr>
        <w:spacing w:line="276" w:lineRule="auto"/>
        <w:ind w:firstLine="480" w:firstLineChars="200"/>
        <w:rPr>
          <w:rFonts w:ascii="仿宋" w:hAnsi="仿宋" w:eastAsia="仿宋"/>
          <w:sz w:val="24"/>
          <w:szCs w:val="24"/>
        </w:rPr>
      </w:pPr>
      <w:r>
        <w:rPr>
          <w:rFonts w:hint="eastAsia" w:ascii="仿宋" w:hAnsi="仿宋" w:eastAsia="仿宋"/>
          <w:sz w:val="24"/>
          <w:szCs w:val="24"/>
        </w:rPr>
        <w:t>（4）具备有效期内的建筑工程施工总承包三级（或以上）资质或建筑装修装饰工程专业承包二级（或以上）资质证书，且具备有效期内的《安全生产许可证》（许可范围：建筑施工）（提供资质证书复印件或扫描件）。</w:t>
      </w:r>
    </w:p>
    <w:p w14:paraId="5E789C07">
      <w:pPr>
        <w:spacing w:line="276" w:lineRule="auto"/>
        <w:ind w:firstLine="480" w:firstLineChars="200"/>
        <w:rPr>
          <w:rFonts w:ascii="仿宋" w:hAnsi="仿宋" w:eastAsia="仿宋"/>
          <w:sz w:val="24"/>
          <w:szCs w:val="24"/>
        </w:rPr>
      </w:pPr>
      <w:r>
        <w:rPr>
          <w:rFonts w:hint="eastAsia" w:ascii="仿宋" w:hAnsi="仿宋" w:eastAsia="仿宋"/>
          <w:sz w:val="24"/>
          <w:szCs w:val="24"/>
        </w:rPr>
        <w:t>（5）项目经理要求：具有二级或以上建造师注册证书（建筑工程专业），且具备有效期内的安全生产考核合格证书（B证）（提供资质证书复印件或扫描件）。</w:t>
      </w:r>
    </w:p>
    <w:p w14:paraId="3A9D944B">
      <w:pPr>
        <w:spacing w:line="276" w:lineRule="auto"/>
        <w:rPr>
          <w:rFonts w:ascii="仿宋" w:hAnsi="仿宋" w:eastAsia="仿宋" w:cs="文鼎粗黑"/>
          <w:sz w:val="24"/>
          <w:szCs w:val="24"/>
        </w:rPr>
      </w:pPr>
      <w:r>
        <w:rPr>
          <w:rFonts w:hint="eastAsia" w:ascii="仿宋" w:hAnsi="仿宋" w:eastAsia="仿宋" w:cs="文鼎粗黑"/>
          <w:sz w:val="24"/>
          <w:szCs w:val="24"/>
        </w:rPr>
        <w:t>三、获取采购文件</w:t>
      </w:r>
    </w:p>
    <w:p w14:paraId="5CCB93D0">
      <w:pPr>
        <w:spacing w:line="276" w:lineRule="auto"/>
        <w:ind w:firstLine="480" w:firstLineChars="200"/>
        <w:rPr>
          <w:rFonts w:ascii="仿宋" w:hAnsi="仿宋" w:eastAsia="仿宋" w:cs="幼圆"/>
          <w:sz w:val="24"/>
          <w:szCs w:val="24"/>
        </w:rPr>
      </w:pPr>
      <w:r>
        <w:rPr>
          <w:rFonts w:hint="eastAsia" w:ascii="仿宋" w:hAnsi="仿宋" w:eastAsia="仿宋"/>
          <w:sz w:val="24"/>
          <w:szCs w:val="24"/>
        </w:rPr>
        <w:t>1.时</w:t>
      </w:r>
      <w:r>
        <w:rPr>
          <w:rFonts w:hint="eastAsia" w:ascii="仿宋" w:hAnsi="仿宋" w:eastAsia="仿宋" w:cs="幼圆"/>
          <w:sz w:val="24"/>
          <w:szCs w:val="24"/>
        </w:rPr>
        <w:t>间：</w:t>
      </w:r>
      <w:r>
        <w:rPr>
          <w:rFonts w:hint="eastAsia" w:ascii="仿宋" w:hAnsi="仿宋" w:eastAsia="仿宋" w:cs="幼圆"/>
          <w:sz w:val="24"/>
          <w:szCs w:val="24"/>
          <w:u w:val="single"/>
        </w:rPr>
        <w:t>2026年6月16日</w:t>
      </w:r>
      <w:r>
        <w:rPr>
          <w:rFonts w:hint="eastAsia" w:ascii="仿宋" w:hAnsi="仿宋" w:eastAsia="仿宋" w:cs="幼圆"/>
          <w:sz w:val="24"/>
          <w:szCs w:val="24"/>
        </w:rPr>
        <w:t>至</w:t>
      </w:r>
      <w:r>
        <w:rPr>
          <w:rFonts w:hint="eastAsia" w:ascii="仿宋" w:hAnsi="仿宋" w:eastAsia="仿宋" w:cs="幼圆"/>
          <w:sz w:val="24"/>
          <w:szCs w:val="24"/>
          <w:u w:val="single"/>
        </w:rPr>
        <w:t>2026年6月2</w:t>
      </w:r>
      <w:r>
        <w:rPr>
          <w:rFonts w:ascii="仿宋" w:hAnsi="仿宋" w:eastAsia="仿宋" w:cs="幼圆"/>
          <w:sz w:val="24"/>
          <w:szCs w:val="24"/>
          <w:u w:val="single"/>
        </w:rPr>
        <w:t>3</w:t>
      </w:r>
      <w:r>
        <w:rPr>
          <w:rFonts w:hint="eastAsia" w:ascii="仿宋" w:hAnsi="仿宋" w:eastAsia="仿宋" w:cs="幼圆"/>
          <w:sz w:val="24"/>
          <w:szCs w:val="24"/>
          <w:u w:val="single"/>
        </w:rPr>
        <w:t>日</w:t>
      </w:r>
      <w:r>
        <w:rPr>
          <w:rFonts w:hint="eastAsia" w:ascii="仿宋" w:hAnsi="仿宋" w:eastAsia="仿宋" w:cs="幼圆"/>
          <w:sz w:val="24"/>
          <w:szCs w:val="24"/>
        </w:rPr>
        <w:t>，每天上午</w:t>
      </w:r>
      <w:r>
        <w:rPr>
          <w:rFonts w:hint="eastAsia" w:ascii="仿宋" w:hAnsi="仿宋" w:eastAsia="仿宋" w:cs="幼圆"/>
          <w:sz w:val="24"/>
          <w:szCs w:val="24"/>
          <w:u w:val="single"/>
        </w:rPr>
        <w:t>9:00</w:t>
      </w:r>
      <w:r>
        <w:rPr>
          <w:rFonts w:hint="eastAsia" w:ascii="仿宋" w:hAnsi="仿宋" w:eastAsia="仿宋" w:cs="幼圆"/>
          <w:sz w:val="24"/>
          <w:szCs w:val="24"/>
        </w:rPr>
        <w:t>至</w:t>
      </w:r>
      <w:r>
        <w:rPr>
          <w:rFonts w:hint="eastAsia" w:ascii="仿宋" w:hAnsi="仿宋" w:eastAsia="仿宋" w:cs="幼圆"/>
          <w:sz w:val="24"/>
          <w:szCs w:val="24"/>
          <w:u w:val="single"/>
        </w:rPr>
        <w:t>11:30</w:t>
      </w:r>
      <w:r>
        <w:rPr>
          <w:rFonts w:hint="eastAsia" w:ascii="仿宋" w:hAnsi="仿宋" w:eastAsia="仿宋" w:cs="幼圆"/>
          <w:sz w:val="24"/>
          <w:szCs w:val="24"/>
        </w:rPr>
        <w:t>，下午</w:t>
      </w:r>
      <w:r>
        <w:rPr>
          <w:rFonts w:hint="eastAsia" w:ascii="仿宋" w:hAnsi="仿宋" w:eastAsia="仿宋" w:cs="幼圆"/>
          <w:sz w:val="24"/>
          <w:szCs w:val="24"/>
          <w:u w:val="single"/>
        </w:rPr>
        <w:t>14:00</w:t>
      </w:r>
      <w:r>
        <w:rPr>
          <w:rFonts w:hint="eastAsia" w:ascii="仿宋" w:hAnsi="仿宋" w:eastAsia="仿宋" w:cs="幼圆"/>
          <w:sz w:val="24"/>
          <w:szCs w:val="24"/>
        </w:rPr>
        <w:t>至</w:t>
      </w:r>
      <w:r>
        <w:rPr>
          <w:rFonts w:hint="eastAsia" w:ascii="仿宋" w:hAnsi="仿宋" w:eastAsia="仿宋" w:cs="幼圆"/>
          <w:sz w:val="24"/>
          <w:szCs w:val="24"/>
          <w:u w:val="single"/>
        </w:rPr>
        <w:t>17:30</w:t>
      </w:r>
      <w:r>
        <w:rPr>
          <w:rFonts w:hint="eastAsia" w:ascii="仿宋" w:hAnsi="仿宋" w:eastAsia="仿宋" w:cs="幼圆"/>
          <w:sz w:val="24"/>
          <w:szCs w:val="24"/>
        </w:rPr>
        <w:t>（北京时间，法定节假日除外）</w:t>
      </w:r>
    </w:p>
    <w:p w14:paraId="1BE10A1F">
      <w:pPr>
        <w:spacing w:line="276" w:lineRule="auto"/>
        <w:ind w:firstLine="540"/>
        <w:rPr>
          <w:rFonts w:ascii="仿宋" w:hAnsi="仿宋" w:eastAsia="仿宋" w:cs="幼圆"/>
          <w:sz w:val="24"/>
          <w:szCs w:val="24"/>
        </w:rPr>
      </w:pPr>
      <w:r>
        <w:rPr>
          <w:rFonts w:hint="eastAsia" w:ascii="仿宋" w:hAnsi="仿宋" w:eastAsia="仿宋" w:cs="幼圆"/>
          <w:sz w:val="24"/>
          <w:szCs w:val="24"/>
        </w:rPr>
        <w:t>2.地点：深圳市罗湖区东晓街道东晓社区太白路3031号中冠商务大厦1403</w:t>
      </w:r>
    </w:p>
    <w:p w14:paraId="4198D05E">
      <w:pPr>
        <w:spacing w:line="276" w:lineRule="auto"/>
        <w:ind w:firstLine="540"/>
        <w:rPr>
          <w:rFonts w:ascii="仿宋" w:hAnsi="仿宋" w:eastAsia="仿宋" w:cs="幼圆"/>
          <w:sz w:val="24"/>
          <w:szCs w:val="24"/>
        </w:rPr>
      </w:pPr>
      <w:r>
        <w:rPr>
          <w:rFonts w:hint="eastAsia" w:ascii="仿宋" w:hAnsi="仿宋" w:eastAsia="仿宋" w:cs="幼圆"/>
          <w:sz w:val="24"/>
          <w:szCs w:val="24"/>
        </w:rPr>
        <w:t>3.方式：现场购买或电子邮箱购买</w:t>
      </w:r>
    </w:p>
    <w:p w14:paraId="5A58EF38">
      <w:pPr>
        <w:spacing w:line="276" w:lineRule="auto"/>
        <w:ind w:firstLine="540"/>
        <w:rPr>
          <w:rFonts w:ascii="仿宋" w:hAnsi="仿宋" w:eastAsia="仿宋" w:cs="幼圆"/>
          <w:sz w:val="24"/>
          <w:szCs w:val="24"/>
        </w:rPr>
      </w:pPr>
      <w:r>
        <w:rPr>
          <w:rFonts w:hint="eastAsia" w:ascii="仿宋" w:hAnsi="仿宋" w:eastAsia="仿宋" w:cs="幼圆"/>
          <w:sz w:val="24"/>
          <w:szCs w:val="24"/>
        </w:rPr>
        <w:t>（1）现场购买：供应商代表携营业执照复印件、法定代表人（负责人）证明书及授权委托书（上述资料均加盖公章），至深圳市特采招标代理有限公司填写《投标报名登记表》办理报名手续。</w:t>
      </w:r>
    </w:p>
    <w:p w14:paraId="48488B15">
      <w:pPr>
        <w:spacing w:line="276" w:lineRule="auto"/>
        <w:ind w:firstLine="540"/>
        <w:rPr>
          <w:rFonts w:ascii="仿宋" w:hAnsi="仿宋" w:eastAsia="仿宋" w:cs="幼圆"/>
          <w:sz w:val="24"/>
          <w:szCs w:val="24"/>
        </w:rPr>
      </w:pPr>
      <w:r>
        <w:rPr>
          <w:rFonts w:hint="eastAsia" w:ascii="仿宋" w:hAnsi="仿宋" w:eastAsia="仿宋" w:cs="幼圆"/>
          <w:sz w:val="24"/>
          <w:szCs w:val="24"/>
        </w:rPr>
        <w:t>（2）电子邮箱购买：供应商代表请在办理国内银行汇款手续后，将汇款单、营业执照、法定代表人（负责人）证明书、授权委托书（上述资料均加盖公章）及《投标报名登记表》发至深圳市特采招标代理有限公司邮箱（sz_tczb@163.com）。</w:t>
      </w:r>
    </w:p>
    <w:p w14:paraId="3CBB186B">
      <w:pPr>
        <w:spacing w:line="276" w:lineRule="auto"/>
        <w:ind w:firstLine="540"/>
        <w:rPr>
          <w:rFonts w:ascii="仿宋" w:hAnsi="仿宋" w:eastAsia="仿宋" w:cs="幼圆"/>
          <w:sz w:val="24"/>
          <w:szCs w:val="24"/>
        </w:rPr>
      </w:pPr>
      <w:r>
        <w:rPr>
          <w:rFonts w:hint="eastAsia" w:ascii="仿宋" w:hAnsi="仿宋" w:eastAsia="仿宋" w:cs="幼圆"/>
          <w:sz w:val="24"/>
          <w:szCs w:val="24"/>
        </w:rPr>
        <w:t>4.售价：500元，采购文件售后不退。</w:t>
      </w:r>
    </w:p>
    <w:p w14:paraId="5D5BCC23">
      <w:pPr>
        <w:spacing w:line="276" w:lineRule="auto"/>
        <w:ind w:firstLine="540"/>
        <w:rPr>
          <w:rFonts w:ascii="仿宋" w:hAnsi="仿宋" w:eastAsia="仿宋" w:cs="幼圆"/>
          <w:sz w:val="24"/>
          <w:szCs w:val="24"/>
        </w:rPr>
      </w:pPr>
      <w:r>
        <w:rPr>
          <w:rFonts w:hint="eastAsia" w:ascii="仿宋" w:hAnsi="仿宋" w:eastAsia="仿宋" w:cs="幼圆"/>
          <w:sz w:val="24"/>
          <w:szCs w:val="24"/>
        </w:rPr>
        <w:t>5.采购文件缴费账户：</w:t>
      </w:r>
    </w:p>
    <w:p w14:paraId="59E70A71">
      <w:pPr>
        <w:spacing w:line="276" w:lineRule="auto"/>
        <w:ind w:firstLine="540"/>
        <w:rPr>
          <w:rFonts w:ascii="仿宋" w:hAnsi="仿宋" w:eastAsia="仿宋" w:cs="幼圆"/>
          <w:sz w:val="24"/>
          <w:szCs w:val="24"/>
        </w:rPr>
      </w:pPr>
      <w:r>
        <w:rPr>
          <w:rFonts w:hint="eastAsia" w:ascii="仿宋" w:hAnsi="仿宋" w:eastAsia="仿宋" w:cs="幼圆"/>
          <w:sz w:val="24"/>
          <w:szCs w:val="24"/>
        </w:rPr>
        <w:t>账户名称：深圳市特采招标代理有限公司</w:t>
      </w:r>
    </w:p>
    <w:p w14:paraId="0BCCC702">
      <w:pPr>
        <w:spacing w:line="276" w:lineRule="auto"/>
        <w:ind w:firstLine="540"/>
        <w:rPr>
          <w:rFonts w:ascii="仿宋" w:hAnsi="仿宋" w:eastAsia="仿宋" w:cs="幼圆"/>
          <w:sz w:val="24"/>
          <w:szCs w:val="24"/>
        </w:rPr>
      </w:pPr>
      <w:r>
        <w:rPr>
          <w:rFonts w:hint="eastAsia" w:ascii="仿宋" w:hAnsi="仿宋" w:eastAsia="仿宋" w:cs="幼圆"/>
          <w:sz w:val="24"/>
          <w:szCs w:val="24"/>
        </w:rPr>
        <w:t>帐    号：757573016604</w:t>
      </w:r>
    </w:p>
    <w:p w14:paraId="4B34B7A1">
      <w:pPr>
        <w:spacing w:line="276" w:lineRule="auto"/>
        <w:ind w:firstLine="540"/>
        <w:rPr>
          <w:rFonts w:ascii="仿宋" w:hAnsi="仿宋" w:eastAsia="仿宋" w:cs="幼圆"/>
          <w:sz w:val="24"/>
          <w:szCs w:val="24"/>
        </w:rPr>
      </w:pPr>
      <w:r>
        <w:rPr>
          <w:rFonts w:hint="eastAsia" w:ascii="仿宋" w:hAnsi="仿宋" w:eastAsia="仿宋" w:cs="幼圆"/>
          <w:sz w:val="24"/>
          <w:szCs w:val="24"/>
        </w:rPr>
        <w:t>开户银行：中国银行深圳中建大厦支行</w:t>
      </w:r>
    </w:p>
    <w:p w14:paraId="444312F7">
      <w:pPr>
        <w:spacing w:line="276" w:lineRule="auto"/>
        <w:ind w:firstLine="540"/>
        <w:rPr>
          <w:rFonts w:ascii="仿宋" w:hAnsi="仿宋" w:eastAsia="仿宋" w:cs="幼圆"/>
          <w:sz w:val="24"/>
          <w:szCs w:val="24"/>
        </w:rPr>
      </w:pPr>
      <w:r>
        <w:rPr>
          <w:rFonts w:hint="eastAsia" w:ascii="仿宋" w:hAnsi="仿宋" w:eastAsia="仿宋" w:cs="幼圆"/>
          <w:sz w:val="24"/>
          <w:szCs w:val="24"/>
        </w:rPr>
        <w:t>注：法定代表人（负责人）证明书、授权委托书、《投标报名登记表》等相关模板均可在深圳市特采招标代理有限公司官网（http://www.sztczb.com）的“资料下载”栏目自行下载。</w:t>
      </w:r>
    </w:p>
    <w:p w14:paraId="4AE93B03">
      <w:pPr>
        <w:spacing w:line="276" w:lineRule="auto"/>
        <w:rPr>
          <w:rFonts w:ascii="仿宋" w:hAnsi="仿宋" w:eastAsia="仿宋" w:cs="文鼎粗黑"/>
          <w:sz w:val="24"/>
          <w:szCs w:val="24"/>
        </w:rPr>
      </w:pPr>
      <w:r>
        <w:rPr>
          <w:rFonts w:hint="eastAsia" w:ascii="仿宋" w:hAnsi="仿宋" w:eastAsia="仿宋" w:cs="文鼎粗黑"/>
          <w:sz w:val="24"/>
          <w:szCs w:val="24"/>
        </w:rPr>
        <w:t>四、提交投标文件截止时间、开标时间</w:t>
      </w:r>
      <w:r>
        <w:rPr>
          <w:rFonts w:hint="eastAsia" w:ascii="仿宋" w:hAnsi="仿宋" w:eastAsia="仿宋" w:cs="幼圆"/>
          <w:sz w:val="24"/>
          <w:szCs w:val="24"/>
        </w:rPr>
        <w:t>（北京时间）</w:t>
      </w:r>
      <w:r>
        <w:rPr>
          <w:rFonts w:hint="eastAsia" w:ascii="仿宋" w:hAnsi="仿宋" w:eastAsia="仿宋" w:cs="文鼎粗黑"/>
          <w:sz w:val="24"/>
          <w:szCs w:val="24"/>
        </w:rPr>
        <w:t>和地点</w:t>
      </w:r>
    </w:p>
    <w:p w14:paraId="754C1E0C">
      <w:pPr>
        <w:spacing w:line="276" w:lineRule="auto"/>
        <w:ind w:firstLine="540"/>
        <w:rPr>
          <w:rFonts w:ascii="仿宋" w:hAnsi="仿宋" w:eastAsia="仿宋" w:cs="幼圆"/>
          <w:sz w:val="24"/>
          <w:szCs w:val="24"/>
        </w:rPr>
      </w:pPr>
      <w:r>
        <w:rPr>
          <w:rFonts w:hint="eastAsia" w:ascii="仿宋" w:hAnsi="仿宋" w:eastAsia="仿宋" w:cs="幼圆"/>
          <w:sz w:val="24"/>
          <w:szCs w:val="24"/>
        </w:rPr>
        <w:t>1.投标文件提交时间：</w:t>
      </w:r>
      <w:r>
        <w:rPr>
          <w:rFonts w:hint="eastAsia" w:ascii="仿宋" w:hAnsi="仿宋" w:eastAsia="仿宋" w:cs="幼圆"/>
          <w:sz w:val="24"/>
          <w:szCs w:val="24"/>
          <w:u w:val="single"/>
        </w:rPr>
        <w:t>2026年6月26日9点00分至9点30分</w:t>
      </w:r>
    </w:p>
    <w:p w14:paraId="5A242B4D">
      <w:pPr>
        <w:spacing w:line="276" w:lineRule="auto"/>
        <w:ind w:firstLine="540"/>
        <w:rPr>
          <w:rFonts w:ascii="仿宋" w:hAnsi="仿宋" w:eastAsia="仿宋"/>
          <w:bCs/>
          <w:sz w:val="24"/>
          <w:szCs w:val="24"/>
          <w:u w:val="single"/>
        </w:rPr>
      </w:pPr>
      <w:r>
        <w:rPr>
          <w:rFonts w:hint="eastAsia" w:ascii="仿宋" w:hAnsi="仿宋" w:eastAsia="仿宋" w:cs="幼圆"/>
          <w:sz w:val="24"/>
          <w:szCs w:val="24"/>
        </w:rPr>
        <w:t>2.提交投标文件截止时间</w:t>
      </w:r>
      <w:r>
        <w:rPr>
          <w:rFonts w:hint="eastAsia" w:ascii="仿宋" w:hAnsi="仿宋" w:eastAsia="仿宋"/>
          <w:bCs/>
          <w:sz w:val="24"/>
          <w:szCs w:val="24"/>
        </w:rPr>
        <w:t>、开标时间：</w:t>
      </w:r>
      <w:r>
        <w:rPr>
          <w:rFonts w:hint="eastAsia" w:ascii="仿宋" w:hAnsi="仿宋" w:eastAsia="仿宋"/>
          <w:bCs/>
          <w:sz w:val="24"/>
          <w:szCs w:val="24"/>
          <w:u w:val="single"/>
        </w:rPr>
        <w:t>2026年6月26日9点30分00秒</w:t>
      </w:r>
    </w:p>
    <w:p w14:paraId="004B51DA">
      <w:pPr>
        <w:spacing w:line="276" w:lineRule="auto"/>
        <w:ind w:firstLine="540"/>
        <w:rPr>
          <w:rFonts w:ascii="仿宋" w:hAnsi="仿宋" w:eastAsia="仿宋"/>
          <w:bCs/>
          <w:sz w:val="24"/>
          <w:szCs w:val="24"/>
          <w:u w:val="single"/>
        </w:rPr>
      </w:pPr>
      <w:r>
        <w:rPr>
          <w:rFonts w:hint="eastAsia" w:ascii="仿宋" w:hAnsi="仿宋" w:eastAsia="仿宋"/>
          <w:bCs/>
          <w:sz w:val="24"/>
          <w:szCs w:val="24"/>
        </w:rPr>
        <w:t>3.</w:t>
      </w:r>
      <w:r>
        <w:rPr>
          <w:rFonts w:hint="eastAsia" w:ascii="仿宋" w:hAnsi="仿宋" w:eastAsia="仿宋"/>
          <w:sz w:val="24"/>
          <w:szCs w:val="24"/>
        </w:rPr>
        <w:t>地点：深圳市罗湖区东晓街道东晓社区太白路3031号中冠商务大厦1403深圳市特采招标代理有限公司开标室</w:t>
      </w:r>
    </w:p>
    <w:p w14:paraId="7ACD5958">
      <w:pPr>
        <w:spacing w:line="276" w:lineRule="auto"/>
        <w:rPr>
          <w:rFonts w:ascii="仿宋" w:hAnsi="仿宋" w:eastAsia="仿宋" w:cs="文鼎粗黑"/>
          <w:bCs/>
          <w:sz w:val="24"/>
          <w:szCs w:val="24"/>
        </w:rPr>
      </w:pPr>
      <w:r>
        <w:rPr>
          <w:rFonts w:hint="eastAsia" w:ascii="仿宋" w:hAnsi="仿宋" w:eastAsia="仿宋" w:cs="文鼎粗黑"/>
          <w:bCs/>
          <w:sz w:val="24"/>
          <w:szCs w:val="24"/>
        </w:rPr>
        <w:t>五、公告期限</w:t>
      </w:r>
    </w:p>
    <w:p w14:paraId="7EF73450">
      <w:pPr>
        <w:spacing w:line="276" w:lineRule="auto"/>
        <w:ind w:firstLine="540"/>
        <w:rPr>
          <w:rFonts w:ascii="仿宋" w:hAnsi="仿宋" w:eastAsia="仿宋"/>
          <w:bCs/>
          <w:sz w:val="24"/>
          <w:szCs w:val="24"/>
        </w:rPr>
      </w:pPr>
      <w:r>
        <w:rPr>
          <w:rFonts w:hint="eastAsia" w:ascii="仿宋" w:hAnsi="仿宋" w:eastAsia="仿宋"/>
          <w:bCs/>
          <w:sz w:val="24"/>
          <w:szCs w:val="24"/>
        </w:rPr>
        <w:t>自本公告发布之日起5个工作日。</w:t>
      </w:r>
    </w:p>
    <w:p w14:paraId="5D5BC3EC">
      <w:pPr>
        <w:spacing w:line="276" w:lineRule="auto"/>
        <w:rPr>
          <w:rFonts w:ascii="仿宋" w:hAnsi="仿宋" w:eastAsia="仿宋" w:cs="文鼎粗黑"/>
          <w:bCs/>
          <w:sz w:val="24"/>
          <w:szCs w:val="24"/>
        </w:rPr>
      </w:pPr>
      <w:r>
        <w:rPr>
          <w:rFonts w:hint="eastAsia" w:ascii="仿宋" w:hAnsi="仿宋" w:eastAsia="仿宋" w:cs="文鼎粗黑"/>
          <w:bCs/>
          <w:sz w:val="24"/>
          <w:szCs w:val="24"/>
        </w:rPr>
        <w:t>六、公告网址</w:t>
      </w:r>
    </w:p>
    <w:p w14:paraId="5E7DC323">
      <w:pPr>
        <w:spacing w:line="276" w:lineRule="auto"/>
        <w:ind w:firstLine="540"/>
        <w:rPr>
          <w:rFonts w:ascii="仿宋" w:hAnsi="仿宋" w:eastAsia="仿宋" w:cs="幼圆"/>
          <w:sz w:val="24"/>
          <w:szCs w:val="24"/>
        </w:rPr>
      </w:pPr>
      <w:r>
        <w:rPr>
          <w:rFonts w:hint="eastAsia" w:ascii="仿宋" w:hAnsi="仿宋" w:eastAsia="仿宋"/>
          <w:bCs/>
          <w:sz w:val="24"/>
          <w:szCs w:val="24"/>
        </w:rPr>
        <w:t>深圳政府采购自行采购系统</w:t>
      </w:r>
      <w:r>
        <w:rPr>
          <w:rFonts w:hint="eastAsia" w:ascii="仿宋" w:hAnsi="仿宋" w:eastAsia="仿宋" w:cs="幼圆"/>
          <w:sz w:val="24"/>
          <w:szCs w:val="24"/>
        </w:rPr>
        <w:t xml:space="preserve"> http://www.szggzy.com/</w:t>
      </w:r>
    </w:p>
    <w:p w14:paraId="64B2A1C1">
      <w:pPr>
        <w:spacing w:line="276" w:lineRule="auto"/>
        <w:ind w:firstLine="540"/>
        <w:rPr>
          <w:rFonts w:ascii="仿宋" w:hAnsi="仿宋" w:eastAsia="仿宋" w:cs="幼圆"/>
          <w:sz w:val="24"/>
          <w:szCs w:val="24"/>
        </w:rPr>
      </w:pPr>
      <w:r>
        <w:rPr>
          <w:rFonts w:hint="eastAsia" w:ascii="仿宋" w:hAnsi="仿宋" w:eastAsia="仿宋"/>
          <w:bCs/>
          <w:sz w:val="24"/>
          <w:szCs w:val="24"/>
        </w:rPr>
        <w:t>深圳市特采招标代理有限公司 http://www.sztczb.com</w:t>
      </w:r>
    </w:p>
    <w:p w14:paraId="1393EE0A">
      <w:pPr>
        <w:spacing w:line="276" w:lineRule="auto"/>
        <w:ind w:firstLine="480" w:firstLineChars="200"/>
        <w:rPr>
          <w:rFonts w:ascii="仿宋" w:hAnsi="仿宋" w:eastAsia="仿宋" w:cs="幼圆"/>
          <w:sz w:val="24"/>
          <w:szCs w:val="24"/>
        </w:rPr>
      </w:pPr>
      <w:r>
        <w:rPr>
          <w:rFonts w:hint="eastAsia" w:ascii="仿宋" w:hAnsi="仿宋" w:eastAsia="仿宋" w:cs="幼圆"/>
          <w:sz w:val="24"/>
          <w:szCs w:val="24"/>
        </w:rPr>
        <w:t>注：投标人有义务在招标活动期间浏览上述网站，在上述网站公布的与本次招标项目有关的信息视为已送达各投标人。以上媒体公告内容不一致的，以深圳市特采招标代理有限公司的公告内容为准。</w:t>
      </w:r>
    </w:p>
    <w:p w14:paraId="3220C4D7">
      <w:pPr>
        <w:spacing w:line="276" w:lineRule="auto"/>
        <w:rPr>
          <w:rFonts w:ascii="仿宋" w:hAnsi="仿宋" w:eastAsia="仿宋" w:cs="文鼎粗黑"/>
          <w:sz w:val="24"/>
          <w:szCs w:val="24"/>
        </w:rPr>
      </w:pPr>
      <w:r>
        <w:rPr>
          <w:rFonts w:hint="eastAsia" w:ascii="仿宋" w:hAnsi="仿宋" w:eastAsia="仿宋" w:cs="文鼎粗黑"/>
          <w:sz w:val="24"/>
          <w:szCs w:val="24"/>
        </w:rPr>
        <w:t>七、对本次招标提出询问，请按以下方式联系</w:t>
      </w:r>
    </w:p>
    <w:p w14:paraId="416223AD">
      <w:pPr>
        <w:spacing w:line="276" w:lineRule="auto"/>
        <w:ind w:firstLine="480" w:firstLineChars="200"/>
        <w:rPr>
          <w:rFonts w:ascii="仿宋" w:hAnsi="仿宋" w:eastAsia="仿宋" w:cs="文鼎粗黑"/>
          <w:sz w:val="24"/>
          <w:szCs w:val="24"/>
        </w:rPr>
      </w:pPr>
      <w:r>
        <w:rPr>
          <w:rFonts w:hint="eastAsia" w:ascii="仿宋" w:hAnsi="仿宋" w:eastAsia="仿宋" w:cs="幼圆"/>
          <w:sz w:val="24"/>
          <w:szCs w:val="24"/>
        </w:rPr>
        <w:t>1.采购人信息</w:t>
      </w:r>
    </w:p>
    <w:p w14:paraId="6A089A1B">
      <w:pPr>
        <w:spacing w:line="276" w:lineRule="auto"/>
        <w:ind w:firstLine="480" w:firstLineChars="200"/>
        <w:rPr>
          <w:rFonts w:ascii="仿宋" w:hAnsi="仿宋" w:eastAsia="仿宋" w:cs="文鼎粗黑"/>
          <w:sz w:val="24"/>
          <w:szCs w:val="24"/>
        </w:rPr>
      </w:pPr>
      <w:r>
        <w:rPr>
          <w:rFonts w:hint="eastAsia" w:ascii="仿宋" w:hAnsi="仿宋" w:eastAsia="仿宋"/>
          <w:sz w:val="24"/>
          <w:szCs w:val="24"/>
        </w:rPr>
        <w:t>名称：深圳市罗湖区鹏兴幼儿园</w:t>
      </w:r>
    </w:p>
    <w:p w14:paraId="48D199C9">
      <w:pPr>
        <w:spacing w:line="276" w:lineRule="auto"/>
        <w:ind w:firstLine="480" w:firstLineChars="200"/>
        <w:rPr>
          <w:rFonts w:ascii="仿宋" w:hAnsi="仿宋" w:eastAsia="仿宋" w:cs="文鼎粗黑"/>
          <w:sz w:val="24"/>
          <w:szCs w:val="24"/>
        </w:rPr>
      </w:pPr>
      <w:r>
        <w:rPr>
          <w:rFonts w:hint="eastAsia" w:ascii="仿宋" w:hAnsi="仿宋" w:eastAsia="仿宋"/>
          <w:sz w:val="24"/>
          <w:szCs w:val="24"/>
        </w:rPr>
        <w:t>地址：广东省深圳市罗湖区莲塘街道聚宝路3号鹏兴花园六期</w:t>
      </w:r>
      <w:r>
        <w:rPr>
          <w:rFonts w:hint="eastAsia" w:ascii="仿宋" w:hAnsi="仿宋" w:eastAsia="仿宋" w:cs="文鼎粗黑"/>
          <w:sz w:val="24"/>
          <w:szCs w:val="24"/>
        </w:rPr>
        <w:t xml:space="preserve"> </w:t>
      </w:r>
    </w:p>
    <w:p w14:paraId="2D06ECDB">
      <w:pPr>
        <w:spacing w:line="276" w:lineRule="auto"/>
        <w:ind w:firstLine="480" w:firstLineChars="200"/>
        <w:rPr>
          <w:rFonts w:ascii="仿宋" w:hAnsi="仿宋" w:eastAsia="仿宋" w:cs="文鼎粗黑"/>
          <w:sz w:val="24"/>
          <w:szCs w:val="24"/>
        </w:rPr>
      </w:pPr>
      <w:r>
        <w:rPr>
          <w:rFonts w:hint="eastAsia" w:ascii="仿宋" w:hAnsi="仿宋" w:eastAsia="仿宋"/>
          <w:sz w:val="24"/>
          <w:szCs w:val="24"/>
        </w:rPr>
        <w:t>联系人：温玉琴</w:t>
      </w:r>
    </w:p>
    <w:p w14:paraId="498345FF">
      <w:pPr>
        <w:spacing w:line="276" w:lineRule="auto"/>
        <w:ind w:firstLine="480" w:firstLineChars="200"/>
        <w:rPr>
          <w:rFonts w:ascii="仿宋" w:hAnsi="仿宋" w:eastAsia="仿宋" w:cs="文鼎粗黑"/>
          <w:sz w:val="24"/>
          <w:szCs w:val="24"/>
        </w:rPr>
      </w:pPr>
      <w:r>
        <w:rPr>
          <w:rFonts w:hint="eastAsia" w:ascii="仿宋" w:hAnsi="仿宋" w:eastAsia="仿宋"/>
          <w:sz w:val="24"/>
          <w:szCs w:val="24"/>
        </w:rPr>
        <w:t>联系方式：0755-25488203</w:t>
      </w:r>
    </w:p>
    <w:p w14:paraId="62608710">
      <w:pPr>
        <w:spacing w:line="276" w:lineRule="auto"/>
        <w:ind w:firstLine="480" w:firstLineChars="200"/>
        <w:rPr>
          <w:rFonts w:ascii="仿宋" w:hAnsi="仿宋" w:eastAsia="仿宋" w:cs="文鼎粗黑"/>
          <w:sz w:val="24"/>
          <w:szCs w:val="24"/>
        </w:rPr>
      </w:pPr>
      <w:r>
        <w:rPr>
          <w:rFonts w:hint="eastAsia" w:ascii="仿宋" w:hAnsi="仿宋" w:eastAsia="仿宋" w:cs="幼圆"/>
          <w:sz w:val="24"/>
          <w:szCs w:val="24"/>
        </w:rPr>
        <w:t>2.采购代理机构信息</w:t>
      </w:r>
    </w:p>
    <w:p w14:paraId="12FAB344">
      <w:pPr>
        <w:spacing w:line="276" w:lineRule="auto"/>
        <w:ind w:firstLine="480" w:firstLineChars="200"/>
        <w:rPr>
          <w:rFonts w:ascii="仿宋" w:hAnsi="仿宋" w:eastAsia="仿宋" w:cs="文鼎粗黑"/>
          <w:sz w:val="24"/>
          <w:szCs w:val="24"/>
        </w:rPr>
      </w:pPr>
      <w:r>
        <w:rPr>
          <w:rFonts w:hint="eastAsia" w:ascii="仿宋" w:hAnsi="仿宋" w:eastAsia="仿宋"/>
          <w:sz w:val="24"/>
          <w:szCs w:val="24"/>
        </w:rPr>
        <w:t>名称：深圳市特采招标代理有限公司</w:t>
      </w:r>
    </w:p>
    <w:p w14:paraId="33C9E054">
      <w:pPr>
        <w:spacing w:line="276" w:lineRule="auto"/>
        <w:ind w:firstLine="480" w:firstLineChars="200"/>
        <w:rPr>
          <w:rFonts w:ascii="仿宋" w:hAnsi="仿宋" w:eastAsia="仿宋" w:cs="文鼎粗黑"/>
          <w:sz w:val="24"/>
          <w:szCs w:val="24"/>
        </w:rPr>
      </w:pPr>
      <w:r>
        <w:rPr>
          <w:rFonts w:hint="eastAsia" w:ascii="仿宋" w:hAnsi="仿宋" w:eastAsia="仿宋"/>
          <w:sz w:val="24"/>
          <w:szCs w:val="24"/>
        </w:rPr>
        <w:t>地址：深圳市罗湖区东晓街道东晓社区太白路3031号中冠商务大厦1403</w:t>
      </w:r>
    </w:p>
    <w:p w14:paraId="0FBC9F97">
      <w:pPr>
        <w:spacing w:line="276" w:lineRule="auto"/>
        <w:ind w:firstLine="480" w:firstLineChars="200"/>
        <w:rPr>
          <w:rFonts w:ascii="仿宋" w:hAnsi="仿宋" w:eastAsia="仿宋" w:cs="文鼎粗黑"/>
          <w:sz w:val="24"/>
          <w:szCs w:val="24"/>
        </w:rPr>
      </w:pPr>
      <w:r>
        <w:rPr>
          <w:rFonts w:hint="eastAsia" w:ascii="仿宋" w:hAnsi="仿宋" w:eastAsia="仿宋"/>
          <w:sz w:val="24"/>
          <w:szCs w:val="24"/>
        </w:rPr>
        <w:t>项目联系人：刘工、梁工</w:t>
      </w:r>
    </w:p>
    <w:p w14:paraId="0CD6F912">
      <w:pPr>
        <w:spacing w:line="276" w:lineRule="auto"/>
        <w:ind w:firstLine="480" w:firstLineChars="200"/>
        <w:rPr>
          <w:rFonts w:ascii="仿宋" w:hAnsi="仿宋" w:eastAsia="仿宋" w:cs="文鼎粗黑"/>
          <w:sz w:val="24"/>
          <w:szCs w:val="24"/>
        </w:rPr>
      </w:pPr>
      <w:r>
        <w:rPr>
          <w:rFonts w:hint="eastAsia" w:ascii="仿宋" w:hAnsi="仿宋" w:eastAsia="仿宋"/>
          <w:sz w:val="24"/>
          <w:szCs w:val="24"/>
        </w:rPr>
        <w:t>联系方式：0755-82202060-805</w:t>
      </w:r>
      <w:bookmarkStart w:id="0" w:name="_GoBack"/>
      <w:bookmarkEnd w:id="0"/>
    </w:p>
    <w:p w14:paraId="502D8131">
      <w:pPr>
        <w:spacing w:line="276" w:lineRule="auto"/>
        <w:ind w:firstLine="480" w:firstLineChars="200"/>
        <w:rPr>
          <w:rFonts w:ascii="仿宋" w:hAnsi="仿宋" w:eastAsia="仿宋" w:cs="文鼎粗黑"/>
          <w:sz w:val="24"/>
          <w:szCs w:val="24"/>
        </w:rPr>
      </w:pPr>
      <w:r>
        <w:rPr>
          <w:rFonts w:hint="eastAsia" w:ascii="仿宋" w:hAnsi="仿宋" w:eastAsia="仿宋"/>
          <w:sz w:val="24"/>
          <w:szCs w:val="24"/>
        </w:rPr>
        <w:t>公司邮箱：sz_tczb@163.com</w:t>
      </w:r>
    </w:p>
    <w:p w14:paraId="272FEF54">
      <w:pPr>
        <w:spacing w:line="276" w:lineRule="auto"/>
        <w:jc w:val="right"/>
        <w:rPr>
          <w:rFonts w:ascii="仿宋" w:hAnsi="仿宋" w:eastAsia="仿宋"/>
          <w:sz w:val="24"/>
          <w:szCs w:val="24"/>
        </w:rPr>
      </w:pPr>
    </w:p>
    <w:p w14:paraId="26099C61">
      <w:pPr>
        <w:spacing w:line="276" w:lineRule="auto"/>
        <w:ind w:firstLine="720" w:firstLineChars="300"/>
        <w:jc w:val="right"/>
        <w:rPr>
          <w:rFonts w:ascii="仿宋" w:hAnsi="仿宋" w:eastAsia="仿宋"/>
          <w:sz w:val="24"/>
          <w:szCs w:val="24"/>
        </w:rPr>
      </w:pPr>
      <w:r>
        <w:rPr>
          <w:rFonts w:hint="eastAsia" w:ascii="仿宋" w:hAnsi="仿宋" w:eastAsia="仿宋"/>
          <w:sz w:val="24"/>
          <w:szCs w:val="24"/>
        </w:rPr>
        <w:t>深圳市</w:t>
      </w:r>
      <w:r>
        <w:rPr>
          <w:rFonts w:hint="eastAsia" w:ascii="仿宋" w:hAnsi="仿宋" w:eastAsia="仿宋"/>
          <w:sz w:val="24"/>
          <w:szCs w:val="24"/>
          <w:lang w:val="en-US" w:eastAsia="zh-CN"/>
        </w:rPr>
        <w:t>罗湖区鹏兴幼儿园</w:t>
      </w:r>
    </w:p>
    <w:p w14:paraId="61D030B2">
      <w:pPr>
        <w:spacing w:line="276" w:lineRule="auto"/>
        <w:ind w:firstLine="720" w:firstLineChars="300"/>
        <w:jc w:val="right"/>
        <w:rPr>
          <w:rFonts w:ascii="仿宋" w:hAnsi="仿宋" w:eastAsia="仿宋"/>
          <w:b/>
          <w:bCs/>
          <w:sz w:val="24"/>
          <w:szCs w:val="24"/>
        </w:rPr>
      </w:pPr>
      <w:r>
        <w:rPr>
          <w:rFonts w:hint="eastAsia" w:ascii="仿宋" w:hAnsi="仿宋" w:eastAsia="仿宋"/>
          <w:sz w:val="24"/>
          <w:szCs w:val="24"/>
        </w:rPr>
        <w:t>2026年6月15日</w:t>
      </w:r>
    </w:p>
    <w:p w14:paraId="3C5E76DE">
      <w:r>
        <w:rPr>
          <w:rFonts w:hint="eastAsia" w:ascii="仿宋" w:hAnsi="仿宋" w:eastAsia="仿宋"/>
          <w:sz w:val="24"/>
          <w:szCs w:val="24"/>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汉仪细等线简">
    <w:altName w:val="宋体"/>
    <w:panose1 w:val="00000000000000000000"/>
    <w:charset w:val="86"/>
    <w:family w:val="modern"/>
    <w:pitch w:val="default"/>
    <w:sig w:usb0="00000000" w:usb1="00000000" w:usb2="00000012" w:usb3="00000000" w:csb0="00040000" w:csb1="0000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文鼎粗黑">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EDB"/>
    <w:rsid w:val="001A7EDB"/>
    <w:rsid w:val="003E6207"/>
    <w:rsid w:val="004A71F7"/>
    <w:rsid w:val="00A960A8"/>
    <w:rsid w:val="04D32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Verdana" w:hAnsi="Verdana" w:eastAsia="宋体" w:cs="汉仪细等线简"/>
      <w:kern w:val="0"/>
      <w:sz w:val="20"/>
      <w:szCs w:val="20"/>
      <w:lang w:val="en-US" w:eastAsia="zh-CN" w:bidi="ar-SA"/>
    </w:rPr>
  </w:style>
  <w:style w:type="paragraph" w:styleId="2">
    <w:name w:val="heading 1"/>
    <w:basedOn w:val="1"/>
    <w:next w:val="1"/>
    <w:link w:val="5"/>
    <w:qFormat/>
    <w:uiPriority w:val="0"/>
    <w:pPr>
      <w:spacing w:before="240" w:after="240"/>
      <w:jc w:val="center"/>
      <w:outlineLvl w:val="0"/>
    </w:pPr>
    <w:rPr>
      <w:rFonts w:ascii="幼圆" w:hAnsi="幼圆" w:cs="宋体"/>
      <w:b/>
      <w:bCs/>
      <w:kern w:val="44"/>
      <w:sz w:val="44"/>
      <w:szCs w:val="44"/>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5">
    <w:name w:val="标题 1 Char"/>
    <w:basedOn w:val="4"/>
    <w:link w:val="2"/>
    <w:qFormat/>
    <w:uiPriority w:val="0"/>
    <w:rPr>
      <w:rFonts w:ascii="幼圆" w:hAnsi="幼圆" w:eastAsia="宋体" w:cs="宋体"/>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2033</Words>
  <Characters>2278</Characters>
  <Lines>16</Lines>
  <Paragraphs>4</Paragraphs>
  <TotalTime>10</TotalTime>
  <ScaleCrop>false</ScaleCrop>
  <LinksUpToDate>false</LinksUpToDate>
  <CharactersWithSpaces>2288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2026-06-12T07:17:00Z</dcterms:created>
  <dc:creator>Z</dc:creator>
  <cp:lastModifiedBy>温玉琴</cp:lastModifiedBy>
  <cp:lastPrinted>2026-06-15T02:46:48Z</cp:lastPrinted>
  <dcterms:modified xsi:type="dcterms:W3CDTF">2026-06-15T02:55:05Z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eyJoZGlkIjoiOTdjZDRmOTFmZGVjZTllMTc4MmVlOTViNDUxZGE4N2MiLCJ1c2VySWQiOiIzMjk5MTAwMDcifQ==</vt:lpwstr>
  </property>
  <property fmtid="{D5CDD505-2E9C-101B-9397-08002B2CF9AE}" pid="3" name="KSOProductBuildVer">
    <vt:lpwstr>2052-12.1.0.26895</vt:lpwstr>
  </property>
  <property fmtid="{D5CDD505-2E9C-101B-9397-08002B2CF9AE}" pid="4" name="ICV">
    <vt:lpwstr>1AEE892A57214132B7074BB2EE116A4B_12</vt:lpwstr>
  </property>
</Properties>
</file>