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eastAsia" w:ascii="黑体" w:hAnsi="黑体" w:eastAsia="黑体" w:cs="黑体"/>
          <w:b/>
          <w:bCs/>
          <w:sz w:val="32"/>
          <w:szCs w:val="32"/>
          <w:lang w:eastAsia="zh-CN"/>
        </w:rPr>
      </w:pPr>
      <w:r>
        <w:rPr>
          <w:rFonts w:hint="eastAsia" w:ascii="黑体" w:hAnsi="黑体" w:eastAsia="黑体" w:cs="黑体"/>
          <w:b/>
          <w:bCs/>
          <w:sz w:val="32"/>
          <w:szCs w:val="32"/>
          <w:lang w:eastAsia="zh-CN"/>
        </w:rPr>
        <w:t>深圳市水库小学阅读体系规划</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rFonts w:hint="eastAsia"/>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360" w:lineRule="auto"/>
        <w:ind w:left="0" w:leftChars="0" w:right="0" w:rightChars="0" w:firstLine="0" w:firstLineChars="0"/>
        <w:jc w:val="center"/>
        <w:textAlignment w:val="auto"/>
        <w:outlineLvl w:val="9"/>
        <w:rPr>
          <w:rFonts w:hint="eastAsia" w:ascii="黑体" w:hAnsi="黑体" w:eastAsia="黑体" w:cs="黑体"/>
          <w:b/>
          <w:bCs/>
          <w:sz w:val="30"/>
          <w:szCs w:val="30"/>
          <w:lang w:val="en-US" w:eastAsia="zh-CN"/>
        </w:rPr>
      </w:pPr>
      <w:r>
        <w:rPr>
          <w:rFonts w:hint="eastAsia" w:ascii="黑体" w:hAnsi="黑体" w:eastAsia="黑体" w:cs="黑体"/>
          <w:b/>
          <w:bCs/>
          <w:sz w:val="30"/>
          <w:szCs w:val="30"/>
          <w:lang w:val="en-US" w:eastAsia="zh-CN"/>
        </w:rPr>
        <w:t>引  言</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auto"/>
        <w:outlineLvl w:val="9"/>
        <w:rPr>
          <w:rFonts w:hint="eastAsia"/>
          <w:sz w:val="24"/>
          <w:szCs w:val="24"/>
          <w:lang w:eastAsia="zh-CN"/>
        </w:rPr>
      </w:pPr>
      <w:r>
        <w:rPr>
          <w:rFonts w:hint="eastAsia"/>
          <w:sz w:val="24"/>
          <w:szCs w:val="24"/>
          <w:lang w:val="en-US" w:eastAsia="zh-CN"/>
        </w:rPr>
        <w:t xml:space="preserve">    </w:t>
      </w:r>
      <w:r>
        <w:rPr>
          <w:rFonts w:hint="eastAsia"/>
          <w:sz w:val="24"/>
          <w:szCs w:val="24"/>
          <w:lang w:eastAsia="zh-CN"/>
        </w:rPr>
        <w:t>重视孩子的阅读是当前国际教育共同关注的问题。在一些国家和地区，已经将儿童阅读作为一项重要的教育政策来实施。美国教育部曾提出“挑战美国阅读”“卓越阅读方案”，将“阅读优先”作为政策主轴，希望让所有学童在小学三年级以前具备基本阅读能力。2003年，英国教育部发出号召，要把儿童阅读进行到底，从电视到网络，到处都看得到政府宣传阅读的信息。日本文部省把2000年定为“儿童阅读年”，拨款资助民间团体举办儿童说故事活动。2001年底，日本儿童阅读推进法颁布，制定4月23日为日本儿童阅读日。</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auto"/>
        <w:outlineLvl w:val="9"/>
        <w:rPr>
          <w:rFonts w:hint="eastAsia"/>
          <w:sz w:val="24"/>
          <w:szCs w:val="24"/>
          <w:lang w:eastAsia="zh-CN"/>
        </w:rPr>
      </w:pPr>
      <w:r>
        <w:rPr>
          <w:rFonts w:hint="eastAsia"/>
          <w:sz w:val="24"/>
          <w:szCs w:val="24"/>
          <w:lang w:val="en-US" w:eastAsia="zh-CN"/>
        </w:rPr>
        <w:t xml:space="preserve">    </w:t>
      </w:r>
      <w:r>
        <w:rPr>
          <w:rFonts w:hint="eastAsia"/>
          <w:sz w:val="24"/>
          <w:szCs w:val="24"/>
          <w:lang w:eastAsia="zh-CN"/>
        </w:rPr>
        <w:t>在第11个世界“读书日”来临之际，中宣部等十一个部委首次联合倡导发起全民阅读活动。深圳市也认识到阅读对孩子成长的促进作用，《2006年精神文明建设目标任务责任书》中要求教育工作者要深入研究未成年人的思想状况和心理特点，提高青少年的思想素质、道德素质和心理素质，重点谈到了包括“读书月”等在内的“文化立市”战略。“读书月”被纳入城市整体发展规划。</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auto"/>
        <w:outlineLvl w:val="9"/>
        <w:rPr>
          <w:rFonts w:hint="eastAsia"/>
          <w:sz w:val="24"/>
          <w:szCs w:val="24"/>
          <w:lang w:eastAsia="zh-CN"/>
        </w:rPr>
      </w:pPr>
      <w:r>
        <w:rPr>
          <w:rFonts w:hint="eastAsia"/>
          <w:sz w:val="24"/>
          <w:szCs w:val="24"/>
          <w:lang w:val="en-US" w:eastAsia="zh-CN"/>
        </w:rPr>
        <w:t xml:space="preserve">    </w:t>
      </w:r>
      <w:r>
        <w:rPr>
          <w:rFonts w:hint="eastAsia"/>
          <w:sz w:val="24"/>
          <w:szCs w:val="24"/>
          <w:lang w:eastAsia="zh-CN"/>
        </w:rPr>
        <w:t>阅读是语文教育的重心，探索并完善阅读教学体系，成为目前中小学语文教育界日益关注的焦点。在这样的背景下，本校开始了阅读体系规划的构建和实践。阅读教学是指在学校主导下的，从管理切入，树立师生“立体”阅读观，建立“大阅读教学”坐标系，以学校为圆心，以课内阅读教学为纵坐标，以课外阅读为横坐标，构建专题阅读、经典诵读和学科阅读。从学生、教师、学校和家庭等方面入手，关注校内外阅读教学过程中教师教和学生学的有效整合，关注“立足课堂，超越教材立足校本，拓展课外立足家庭，适应社会”的阅读体系构建。</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rFonts w:hint="eastAsia"/>
          <w:sz w:val="24"/>
          <w:szCs w:val="24"/>
          <w:lang w:eastAsia="zh-CN"/>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rFonts w:hint="eastAsia"/>
          <w:sz w:val="24"/>
          <w:szCs w:val="24"/>
          <w:lang w:eastAsia="zh-CN"/>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rFonts w:hint="eastAsia"/>
          <w:sz w:val="24"/>
          <w:szCs w:val="24"/>
          <w:lang w:eastAsia="zh-CN"/>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rFonts w:hint="eastAsia"/>
          <w:sz w:val="24"/>
          <w:szCs w:val="24"/>
          <w:lang w:eastAsia="zh-CN"/>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rFonts w:hint="eastAsia"/>
          <w:sz w:val="24"/>
          <w:szCs w:val="24"/>
          <w:lang w:eastAsia="zh-CN"/>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rFonts w:hint="eastAsia"/>
          <w:sz w:val="24"/>
          <w:szCs w:val="24"/>
          <w:lang w:eastAsia="zh-CN"/>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rFonts w:hint="eastAsia"/>
          <w:sz w:val="24"/>
          <w:szCs w:val="24"/>
          <w:lang w:eastAsia="zh-CN"/>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rFonts w:hint="eastAsia"/>
          <w:sz w:val="24"/>
          <w:szCs w:val="24"/>
          <w:lang w:eastAsia="zh-CN"/>
        </w:rPr>
      </w:pPr>
    </w:p>
    <w:p>
      <w:pPr>
        <w:keepNext w:val="0"/>
        <w:keepLines w:val="0"/>
        <w:pageBreakBefore w:val="0"/>
        <w:widowControl w:val="0"/>
        <w:numPr>
          <w:ilvl w:val="0"/>
          <w:numId w:val="1"/>
        </w:numPr>
        <w:kinsoku/>
        <w:wordWrap/>
        <w:overflowPunct/>
        <w:topLinePunct w:val="0"/>
        <w:autoSpaceDE/>
        <w:autoSpaceDN/>
        <w:bidi w:val="0"/>
        <w:adjustRightInd/>
        <w:snapToGrid/>
        <w:spacing w:before="157" w:beforeLines="50" w:after="157" w:afterLines="50" w:line="360" w:lineRule="auto"/>
        <w:ind w:left="0" w:leftChars="0" w:right="0" w:rightChars="0" w:firstLine="0" w:firstLineChars="0"/>
        <w:jc w:val="center"/>
        <w:textAlignment w:val="auto"/>
        <w:outlineLvl w:val="9"/>
        <w:rPr>
          <w:rFonts w:hint="eastAsia" w:ascii="黑体" w:hAnsi="黑体" w:eastAsia="黑体" w:cs="黑体"/>
          <w:b/>
          <w:bCs/>
          <w:sz w:val="30"/>
          <w:szCs w:val="30"/>
          <w:lang w:val="en-US" w:eastAsia="zh-CN"/>
        </w:rPr>
      </w:pPr>
      <w:r>
        <w:rPr>
          <w:rFonts w:hint="eastAsia" w:ascii="黑体" w:hAnsi="黑体" w:eastAsia="黑体" w:cs="黑体"/>
          <w:b/>
          <w:bCs/>
          <w:sz w:val="30"/>
          <w:szCs w:val="30"/>
          <w:lang w:val="en-US" w:eastAsia="zh-CN"/>
        </w:rPr>
        <w:t>阅读目标</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0"/>
        <w:jc w:val="both"/>
        <w:textAlignment w:val="auto"/>
        <w:outlineLvl w:val="9"/>
        <w:rPr>
          <w:rFonts w:hint="eastAsia"/>
          <w:b/>
          <w:bCs/>
          <w:sz w:val="30"/>
          <w:szCs w:val="30"/>
          <w:lang w:val="en-US" w:eastAsia="zh-CN"/>
        </w:rPr>
      </w:pPr>
      <w:r>
        <w:rPr>
          <w:rFonts w:hint="eastAsia"/>
          <w:sz w:val="24"/>
          <w:szCs w:val="24"/>
          <w:lang w:val="en-US" w:eastAsia="zh-CN"/>
        </w:rPr>
        <w:t>阅读是语文教育的重心，探索并完善阅读教学体系，成为目前中小学语文教育界日益关注的焦点。《课程标准》强调一到六年级应完成145万字的阅读量，并且积极倡导“沟通课堂内外，充分利用学校和社区等教育资源，开展综合性学习活动，增加学生语言实践的机会”。</w:t>
      </w:r>
    </w:p>
    <w:p>
      <w:pPr>
        <w:keepNext w:val="0"/>
        <w:keepLines w:val="0"/>
        <w:pageBreakBefore w:val="0"/>
        <w:widowControl w:val="0"/>
        <w:numPr>
          <w:ilvl w:val="0"/>
          <w:numId w:val="2"/>
        </w:numPr>
        <w:kinsoku/>
        <w:wordWrap/>
        <w:overflowPunct/>
        <w:topLinePunct w:val="0"/>
        <w:autoSpaceDE/>
        <w:autoSpaceDN/>
        <w:bidi w:val="0"/>
        <w:adjustRightInd/>
        <w:snapToGrid/>
        <w:spacing w:before="157" w:beforeLines="50" w:after="157" w:afterLines="50" w:line="360" w:lineRule="auto"/>
        <w:ind w:left="0" w:leftChars="0" w:right="0" w:rightChars="0" w:firstLine="0" w:firstLineChars="0"/>
        <w:jc w:val="both"/>
        <w:textAlignment w:val="auto"/>
        <w:outlineLvl w:val="9"/>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构建阅读体系的必要性</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0"/>
        <w:jc w:val="both"/>
        <w:textAlignment w:val="auto"/>
        <w:outlineLvl w:val="9"/>
        <w:rPr>
          <w:rFonts w:hint="eastAsia"/>
          <w:sz w:val="24"/>
          <w:szCs w:val="24"/>
          <w:lang w:val="en-US" w:eastAsia="zh-CN"/>
        </w:rPr>
      </w:pPr>
      <w:r>
        <w:rPr>
          <w:rFonts w:hint="eastAsia"/>
          <w:sz w:val="24"/>
          <w:szCs w:val="24"/>
          <w:lang w:val="en-US" w:eastAsia="zh-CN"/>
        </w:rPr>
        <w:t>作为母语学习的学校语文阅读，具有得天独厚的教育资源优势，有必要充分开发、利用本土的时空资源、语言资源、人际互动资源等，实施多途径、全过程、全天候、立体式的“大阅读教育”。本校已经充分认识到这个特点，除每周每班上好1节阅读课之外，积极开拓渠道给学生创设良好的阅读环境，还调动家长的积极性，指导家庭组织“亲子阅读”等活动。这些努力都试图突破教室的空间局限，为学生的阅读体验拓展新的阅读空间。</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0"/>
        <w:jc w:val="both"/>
        <w:textAlignment w:val="auto"/>
        <w:outlineLvl w:val="9"/>
        <w:rPr>
          <w:rFonts w:hint="eastAsia"/>
          <w:sz w:val="24"/>
          <w:szCs w:val="24"/>
          <w:lang w:val="en-US" w:eastAsia="zh-CN"/>
        </w:rPr>
      </w:pPr>
      <w:r>
        <w:rPr>
          <w:rFonts w:hint="eastAsia"/>
          <w:sz w:val="24"/>
          <w:szCs w:val="24"/>
          <w:lang w:val="en-US" w:eastAsia="zh-CN"/>
        </w:rPr>
        <w:t>可是随着阅读信息的海量增长，从繁杂、多变的阅读信息当中筛选出有价值的阅读内容，以及按照不同水平层级匹配相应阅读信息的问题又摆在每一位教育工作者的面前。可见，以学校为本的阅读生活社区建设，迫切需要一个科学的抓手来引导、规范不同水平层级学生的阅读活动，让学生不至于沉溺在阅读信息的海洋，迷失方向。实施个性化、科学有效的阅读学习指导，也需要依据一个科学的阅读体系规范。</w:t>
      </w:r>
    </w:p>
    <w:p>
      <w:pPr>
        <w:keepNext w:val="0"/>
        <w:keepLines w:val="0"/>
        <w:pageBreakBefore w:val="0"/>
        <w:widowControl w:val="0"/>
        <w:numPr>
          <w:ilvl w:val="0"/>
          <w:numId w:val="2"/>
        </w:numPr>
        <w:kinsoku/>
        <w:wordWrap/>
        <w:overflowPunct/>
        <w:topLinePunct w:val="0"/>
        <w:autoSpaceDE/>
        <w:autoSpaceDN/>
        <w:bidi w:val="0"/>
        <w:adjustRightInd/>
        <w:snapToGrid/>
        <w:spacing w:before="157" w:beforeLines="50" w:after="157" w:afterLines="50" w:line="360" w:lineRule="auto"/>
        <w:ind w:left="0" w:leftChars="0" w:right="0" w:rightChars="0" w:firstLine="0" w:firstLineChars="0"/>
        <w:jc w:val="both"/>
        <w:textAlignment w:val="auto"/>
        <w:outlineLvl w:val="9"/>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构建阅读体系的预期功能</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0"/>
        <w:jc w:val="both"/>
        <w:textAlignment w:val="auto"/>
        <w:outlineLvl w:val="9"/>
        <w:rPr>
          <w:rFonts w:hint="eastAsia"/>
          <w:sz w:val="24"/>
          <w:szCs w:val="24"/>
          <w:lang w:val="en-US" w:eastAsia="zh-CN"/>
        </w:rPr>
      </w:pPr>
      <w:r>
        <w:rPr>
          <w:rFonts w:hint="eastAsia"/>
          <w:sz w:val="24"/>
          <w:szCs w:val="24"/>
          <w:lang w:val="en-US" w:eastAsia="zh-CN"/>
        </w:rPr>
        <w:t>从教育的角度来看，科学的阅读体系应该具有如下功能：</w:t>
      </w:r>
    </w:p>
    <w:p>
      <w:pPr>
        <w:keepNext w:val="0"/>
        <w:keepLines w:val="0"/>
        <w:pageBreakBefore w:val="0"/>
        <w:widowControl w:val="0"/>
        <w:kinsoku/>
        <w:wordWrap/>
        <w:overflowPunct/>
        <w:topLinePunct w:val="0"/>
        <w:autoSpaceDE/>
        <w:autoSpaceDN/>
        <w:bidi w:val="0"/>
        <w:adjustRightInd/>
        <w:snapToGrid/>
        <w:spacing w:line="360" w:lineRule="auto"/>
        <w:ind w:right="0" w:rightChars="0"/>
        <w:jc w:val="both"/>
        <w:textAlignment w:val="auto"/>
        <w:outlineLvl w:val="9"/>
        <w:rPr>
          <w:rFonts w:hint="eastAsia"/>
          <w:b/>
          <w:bCs/>
          <w:sz w:val="24"/>
          <w:szCs w:val="24"/>
          <w:lang w:val="en-US" w:eastAsia="zh-CN"/>
        </w:rPr>
      </w:pPr>
      <w:r>
        <w:rPr>
          <w:rFonts w:hint="eastAsia"/>
          <w:b/>
          <w:bCs/>
          <w:sz w:val="24"/>
          <w:szCs w:val="24"/>
          <w:lang w:val="en-US" w:eastAsia="zh-CN"/>
        </w:rPr>
        <w:t>（一）有助于语文教学内容的确定</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0"/>
        <w:jc w:val="both"/>
        <w:textAlignment w:val="auto"/>
        <w:outlineLvl w:val="9"/>
        <w:rPr>
          <w:rFonts w:hint="eastAsia"/>
          <w:sz w:val="24"/>
          <w:szCs w:val="24"/>
          <w:lang w:val="en-US" w:eastAsia="zh-CN"/>
        </w:rPr>
      </w:pPr>
      <w:r>
        <w:rPr>
          <w:rFonts w:hint="eastAsia"/>
          <w:sz w:val="24"/>
          <w:szCs w:val="24"/>
          <w:lang w:val="en-US" w:eastAsia="zh-CN"/>
        </w:rPr>
        <w:t>语文教学内容的确定一方面依据学情诊断，另一方面要依据选文特点。有课程意识的教师善于从语文学科课程特质及阅读学段、阅读单元衔接的角度来选择阅读教学点。科学的分级阅读体系，有助于强化教师的语文课程意识，优化阅读</w:t>
      </w:r>
    </w:p>
    <w:p>
      <w:pPr>
        <w:keepNext w:val="0"/>
        <w:keepLines w:val="0"/>
        <w:pageBreakBefore w:val="0"/>
        <w:widowControl w:val="0"/>
        <w:kinsoku/>
        <w:wordWrap/>
        <w:overflowPunct/>
        <w:topLinePunct w:val="0"/>
        <w:autoSpaceDE/>
        <w:autoSpaceDN/>
        <w:bidi w:val="0"/>
        <w:adjustRightInd/>
        <w:snapToGrid/>
        <w:spacing w:line="360" w:lineRule="auto"/>
        <w:ind w:right="0" w:rightChars="0"/>
        <w:jc w:val="both"/>
        <w:textAlignment w:val="auto"/>
        <w:outlineLvl w:val="9"/>
        <w:rPr>
          <w:rFonts w:hint="eastAsia"/>
          <w:sz w:val="24"/>
          <w:szCs w:val="24"/>
          <w:lang w:val="en-US" w:eastAsia="zh-CN"/>
        </w:rPr>
      </w:pPr>
      <w:r>
        <w:rPr>
          <w:rFonts w:hint="eastAsia"/>
          <w:sz w:val="24"/>
          <w:szCs w:val="24"/>
          <w:lang w:val="en-US" w:eastAsia="zh-CN"/>
        </w:rPr>
        <w:t>教学内容的选择，形成有梯度的阅读教学内容系列。以此为线索，也有助于做好阅读与听说、写作的相互贯通，体现语文学习的综合性。</w:t>
      </w:r>
    </w:p>
    <w:p>
      <w:pPr>
        <w:keepNext w:val="0"/>
        <w:keepLines w:val="0"/>
        <w:pageBreakBefore w:val="0"/>
        <w:widowControl w:val="0"/>
        <w:kinsoku/>
        <w:wordWrap/>
        <w:overflowPunct/>
        <w:topLinePunct w:val="0"/>
        <w:autoSpaceDE/>
        <w:autoSpaceDN/>
        <w:bidi w:val="0"/>
        <w:adjustRightInd/>
        <w:snapToGrid/>
        <w:spacing w:line="360" w:lineRule="auto"/>
        <w:ind w:right="0" w:rightChars="0"/>
        <w:jc w:val="both"/>
        <w:textAlignment w:val="auto"/>
        <w:outlineLvl w:val="9"/>
        <w:rPr>
          <w:rFonts w:hint="eastAsia"/>
          <w:b/>
          <w:bCs/>
          <w:sz w:val="24"/>
          <w:szCs w:val="24"/>
          <w:lang w:val="en-US" w:eastAsia="zh-CN"/>
        </w:rPr>
      </w:pPr>
      <w:r>
        <w:rPr>
          <w:rFonts w:hint="eastAsia"/>
          <w:b/>
          <w:bCs/>
          <w:sz w:val="24"/>
          <w:szCs w:val="24"/>
          <w:lang w:val="en-US" w:eastAsia="zh-CN"/>
        </w:rPr>
        <w:t>（二）有助于安排学生的课外阅读生活</w:t>
      </w:r>
    </w:p>
    <w:p>
      <w:pPr>
        <w:keepNext w:val="0"/>
        <w:keepLines w:val="0"/>
        <w:pageBreakBefore w:val="0"/>
        <w:widowControl w:val="0"/>
        <w:kinsoku/>
        <w:wordWrap/>
        <w:overflowPunct/>
        <w:topLinePunct w:val="0"/>
        <w:autoSpaceDE/>
        <w:autoSpaceDN/>
        <w:bidi w:val="0"/>
        <w:adjustRightInd/>
        <w:snapToGrid/>
        <w:spacing w:line="360" w:lineRule="auto"/>
        <w:ind w:right="0" w:rightChars="0"/>
        <w:jc w:val="both"/>
        <w:textAlignment w:val="auto"/>
        <w:outlineLvl w:val="9"/>
        <w:rPr>
          <w:rFonts w:hint="eastAsia"/>
          <w:sz w:val="24"/>
          <w:szCs w:val="24"/>
          <w:lang w:val="en-US" w:eastAsia="zh-CN"/>
        </w:rPr>
      </w:pPr>
      <w:r>
        <w:rPr>
          <w:rFonts w:hint="eastAsia"/>
          <w:sz w:val="24"/>
          <w:szCs w:val="24"/>
          <w:lang w:val="en-US" w:eastAsia="zh-CN"/>
        </w:rPr>
        <w:t xml:space="preserve">    作为母语的阅读课程，没有必要局限在教室的狭窄空间，需要从整个学校教育时空背景来系统设计、整体优化学生的阅读生活。学校阅读空间包括实体物理空间（如专门的阅读室、图书馆等），也包括电子化的虚拟空间。在现有课外阅</w:t>
      </w:r>
    </w:p>
    <w:p>
      <w:pPr>
        <w:keepNext w:val="0"/>
        <w:keepLines w:val="0"/>
        <w:pageBreakBefore w:val="0"/>
        <w:widowControl w:val="0"/>
        <w:kinsoku/>
        <w:wordWrap/>
        <w:overflowPunct/>
        <w:topLinePunct w:val="0"/>
        <w:autoSpaceDE/>
        <w:autoSpaceDN/>
        <w:bidi w:val="0"/>
        <w:adjustRightInd/>
        <w:snapToGrid/>
        <w:spacing w:line="360" w:lineRule="auto"/>
        <w:ind w:right="0" w:rightChars="0"/>
        <w:jc w:val="both"/>
        <w:textAlignment w:val="auto"/>
        <w:outlineLvl w:val="9"/>
        <w:rPr>
          <w:rFonts w:hint="eastAsia"/>
          <w:sz w:val="24"/>
          <w:szCs w:val="24"/>
          <w:lang w:val="en-US" w:eastAsia="zh-CN"/>
        </w:rPr>
      </w:pPr>
      <w:r>
        <w:rPr>
          <w:rFonts w:hint="eastAsia"/>
          <w:sz w:val="24"/>
          <w:szCs w:val="24"/>
          <w:lang w:val="en-US" w:eastAsia="zh-CN"/>
        </w:rPr>
        <w:t>读的基础上，借助科学的阅读体系，可以精心挑选课外读物、细心筛选网络阅读资源，做到校本阅读活动安排层次分明、彰显个性、确保质量。</w:t>
      </w:r>
    </w:p>
    <w:p>
      <w:pPr>
        <w:keepNext w:val="0"/>
        <w:keepLines w:val="0"/>
        <w:pageBreakBefore w:val="0"/>
        <w:widowControl w:val="0"/>
        <w:kinsoku/>
        <w:wordWrap/>
        <w:overflowPunct/>
        <w:topLinePunct w:val="0"/>
        <w:autoSpaceDE/>
        <w:autoSpaceDN/>
        <w:bidi w:val="0"/>
        <w:adjustRightInd/>
        <w:snapToGrid/>
        <w:spacing w:line="360" w:lineRule="auto"/>
        <w:ind w:right="0" w:rightChars="0"/>
        <w:jc w:val="both"/>
        <w:textAlignment w:val="auto"/>
        <w:outlineLvl w:val="9"/>
        <w:rPr>
          <w:rFonts w:hint="eastAsia"/>
          <w:sz w:val="24"/>
          <w:szCs w:val="24"/>
          <w:lang w:val="en-US" w:eastAsia="zh-CN"/>
        </w:rPr>
      </w:pPr>
      <w:r>
        <w:rPr>
          <w:rFonts w:hint="eastAsia"/>
          <w:b/>
          <w:bCs/>
          <w:sz w:val="24"/>
          <w:szCs w:val="24"/>
          <w:lang w:val="en-US" w:eastAsia="zh-CN"/>
        </w:rPr>
        <w:t>（三）有助于家长指导孩子做好家庭阅读</w:t>
      </w:r>
    </w:p>
    <w:p>
      <w:pPr>
        <w:keepNext w:val="0"/>
        <w:keepLines w:val="0"/>
        <w:pageBreakBefore w:val="0"/>
        <w:widowControl w:val="0"/>
        <w:kinsoku/>
        <w:wordWrap/>
        <w:overflowPunct/>
        <w:topLinePunct w:val="0"/>
        <w:autoSpaceDE/>
        <w:autoSpaceDN/>
        <w:bidi w:val="0"/>
        <w:adjustRightInd/>
        <w:snapToGrid/>
        <w:spacing w:line="360" w:lineRule="auto"/>
        <w:ind w:right="0" w:rightChars="0"/>
        <w:jc w:val="both"/>
        <w:textAlignment w:val="auto"/>
        <w:outlineLvl w:val="9"/>
        <w:rPr>
          <w:rFonts w:hint="eastAsia"/>
          <w:sz w:val="24"/>
          <w:szCs w:val="24"/>
          <w:lang w:val="en-US" w:eastAsia="zh-CN"/>
        </w:rPr>
      </w:pPr>
      <w:r>
        <w:rPr>
          <w:rFonts w:hint="eastAsia"/>
          <w:sz w:val="24"/>
          <w:szCs w:val="24"/>
          <w:lang w:val="en-US" w:eastAsia="zh-CN"/>
        </w:rPr>
        <w:t xml:space="preserve">    有不少家长没有教育学背景，也不会指导孩子的阅读活动，甚至为孩子选什么书来读也很茫然。借助科学的分级阅读体系，家长在学校教师的指导下，可以更好地为孩子购买优质读物，更好地指导、督促孩子的阅读学习。家校联手，规</w:t>
      </w:r>
    </w:p>
    <w:p>
      <w:pPr>
        <w:keepNext w:val="0"/>
        <w:keepLines w:val="0"/>
        <w:pageBreakBefore w:val="0"/>
        <w:widowControl w:val="0"/>
        <w:kinsoku/>
        <w:wordWrap/>
        <w:overflowPunct/>
        <w:topLinePunct w:val="0"/>
        <w:autoSpaceDE/>
        <w:autoSpaceDN/>
        <w:bidi w:val="0"/>
        <w:adjustRightInd/>
        <w:snapToGrid/>
        <w:spacing w:line="360" w:lineRule="auto"/>
        <w:ind w:right="0" w:rightChars="0"/>
        <w:jc w:val="both"/>
        <w:textAlignment w:val="auto"/>
        <w:outlineLvl w:val="9"/>
        <w:rPr>
          <w:rFonts w:hint="eastAsia"/>
          <w:sz w:val="24"/>
          <w:szCs w:val="24"/>
          <w:lang w:val="en-US" w:eastAsia="zh-CN"/>
        </w:rPr>
      </w:pPr>
      <w:r>
        <w:rPr>
          <w:rFonts w:hint="eastAsia"/>
          <w:sz w:val="24"/>
          <w:szCs w:val="24"/>
          <w:lang w:val="en-US" w:eastAsia="zh-CN"/>
        </w:rPr>
        <w:t>划好学生儿童期的阅读生活，保证阅读活动的品质，这必将对孩子的健康成长有深远影响。</w:t>
      </w:r>
    </w:p>
    <w:p>
      <w:pPr>
        <w:keepNext w:val="0"/>
        <w:keepLines w:val="0"/>
        <w:pageBreakBefore w:val="0"/>
        <w:widowControl w:val="0"/>
        <w:kinsoku/>
        <w:wordWrap/>
        <w:overflowPunct/>
        <w:topLinePunct w:val="0"/>
        <w:autoSpaceDE/>
        <w:autoSpaceDN/>
        <w:bidi w:val="0"/>
        <w:adjustRightInd/>
        <w:snapToGrid/>
        <w:spacing w:line="360" w:lineRule="auto"/>
        <w:ind w:right="0" w:rightChars="0"/>
        <w:jc w:val="both"/>
        <w:textAlignment w:val="auto"/>
        <w:outlineLvl w:val="9"/>
        <w:rPr>
          <w:rFonts w:hint="eastAsia"/>
          <w:sz w:val="24"/>
          <w:szCs w:val="24"/>
          <w:lang w:val="en-US" w:eastAsia="zh-CN"/>
        </w:rPr>
      </w:pPr>
      <w:r>
        <w:rPr>
          <w:rFonts w:hint="eastAsia"/>
          <w:sz w:val="24"/>
          <w:szCs w:val="24"/>
          <w:lang w:val="en-US" w:eastAsia="zh-CN"/>
        </w:rPr>
        <w:t xml:space="preserve">    此外，借助科学的阅读体系，以及学校、家庭有关学生阅读信息的反馈、诊断，还有助于让学生远离低劣的儿童读物，逐步净化儿童阅读图书市场，形成良性的阅读市场循环，渐渐形成良好的阅读社会大环境。</w:t>
      </w:r>
    </w:p>
    <w:p>
      <w:pPr>
        <w:keepNext w:val="0"/>
        <w:keepLines w:val="0"/>
        <w:pageBreakBefore w:val="0"/>
        <w:widowControl w:val="0"/>
        <w:numPr>
          <w:ilvl w:val="0"/>
          <w:numId w:val="2"/>
        </w:numPr>
        <w:kinsoku/>
        <w:wordWrap/>
        <w:overflowPunct/>
        <w:topLinePunct w:val="0"/>
        <w:autoSpaceDE/>
        <w:autoSpaceDN/>
        <w:bidi w:val="0"/>
        <w:adjustRightInd/>
        <w:snapToGrid/>
        <w:spacing w:before="157" w:beforeLines="50" w:after="157" w:afterLines="50" w:line="360" w:lineRule="auto"/>
        <w:ind w:left="0" w:leftChars="0" w:right="0" w:rightChars="0" w:firstLine="0" w:firstLineChars="0"/>
        <w:jc w:val="both"/>
        <w:textAlignment w:val="auto"/>
        <w:outlineLvl w:val="9"/>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构建阅读体系的总体思路</w:t>
      </w:r>
    </w:p>
    <w:p>
      <w:pPr>
        <w:keepNext w:val="0"/>
        <w:keepLines w:val="0"/>
        <w:pageBreakBefore w:val="0"/>
        <w:widowControl w:val="0"/>
        <w:kinsoku/>
        <w:wordWrap/>
        <w:overflowPunct/>
        <w:topLinePunct w:val="0"/>
        <w:autoSpaceDE/>
        <w:autoSpaceDN/>
        <w:bidi w:val="0"/>
        <w:adjustRightInd/>
        <w:snapToGrid/>
        <w:spacing w:line="360" w:lineRule="auto"/>
        <w:ind w:right="0" w:rightChars="0" w:firstLine="480"/>
        <w:jc w:val="both"/>
        <w:textAlignment w:val="auto"/>
        <w:outlineLvl w:val="9"/>
        <w:rPr>
          <w:rFonts w:hint="eastAsia"/>
          <w:sz w:val="24"/>
          <w:szCs w:val="24"/>
          <w:lang w:val="en-US" w:eastAsia="zh-CN"/>
        </w:rPr>
      </w:pPr>
      <w:r>
        <w:rPr>
          <w:rFonts w:hint="eastAsia"/>
          <w:sz w:val="24"/>
          <w:szCs w:val="24"/>
          <w:lang w:val="en-US" w:eastAsia="zh-CN"/>
        </w:rPr>
        <w:t>本着为学生创造美好阅读生活的理想，科学、理性地系统设计。大致思路可以概括为“分段、分类、分级”。具体阐述如下：</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jc w:val="both"/>
        <w:textAlignment w:val="auto"/>
        <w:outlineLvl w:val="9"/>
        <w:rPr>
          <w:rFonts w:hint="eastAsia"/>
          <w:b/>
          <w:bCs/>
          <w:sz w:val="24"/>
          <w:szCs w:val="24"/>
          <w:lang w:val="en-US" w:eastAsia="zh-CN"/>
        </w:rPr>
      </w:pPr>
      <w:r>
        <w:rPr>
          <w:rFonts w:hint="eastAsia"/>
          <w:b/>
          <w:bCs/>
          <w:sz w:val="24"/>
          <w:szCs w:val="24"/>
          <w:lang w:val="en-US" w:eastAsia="zh-CN"/>
        </w:rPr>
        <w:t>（一）分段</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jc w:val="both"/>
        <w:textAlignment w:val="auto"/>
        <w:outlineLvl w:val="9"/>
        <w:rPr>
          <w:rFonts w:hint="eastAsia"/>
          <w:sz w:val="24"/>
          <w:szCs w:val="24"/>
          <w:lang w:val="en-US" w:eastAsia="zh-CN"/>
        </w:rPr>
      </w:pPr>
      <w:r>
        <w:rPr>
          <w:rFonts w:hint="eastAsia"/>
          <w:sz w:val="24"/>
          <w:szCs w:val="24"/>
          <w:lang w:val="en-US" w:eastAsia="zh-CN"/>
        </w:rPr>
        <w:t xml:space="preserve">    从学制分，小学六年一般分为低年段、中年段和高年段。从学生思维发展的序列来看，不同学段在分级阅读能力水平上既有联系，又有错位。</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jc w:val="both"/>
        <w:textAlignment w:val="auto"/>
        <w:outlineLvl w:val="9"/>
        <w:rPr>
          <w:rFonts w:hint="eastAsia"/>
          <w:b/>
          <w:bCs/>
          <w:sz w:val="24"/>
          <w:szCs w:val="24"/>
          <w:lang w:val="en-US" w:eastAsia="zh-CN"/>
        </w:rPr>
      </w:pPr>
      <w:r>
        <w:rPr>
          <w:rFonts w:hint="eastAsia"/>
          <w:b/>
          <w:bCs/>
          <w:sz w:val="24"/>
          <w:szCs w:val="24"/>
          <w:lang w:val="en-US" w:eastAsia="zh-CN"/>
        </w:rPr>
        <w:t>（二）分类</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480"/>
        <w:jc w:val="both"/>
        <w:textAlignment w:val="auto"/>
        <w:outlineLvl w:val="9"/>
        <w:rPr>
          <w:rFonts w:hint="eastAsia"/>
          <w:sz w:val="24"/>
          <w:szCs w:val="24"/>
          <w:lang w:val="en-US" w:eastAsia="zh-CN"/>
        </w:rPr>
      </w:pPr>
      <w:r>
        <w:rPr>
          <w:rFonts w:hint="eastAsia"/>
          <w:sz w:val="24"/>
          <w:szCs w:val="24"/>
          <w:lang w:val="en-US" w:eastAsia="zh-CN"/>
        </w:rPr>
        <w:t>针对不同学段学生的年龄特征，做好阅读内容分类就是阅读分级的前提条件之一。基于此，提出各学段的阅读内容分类标准如下：</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480"/>
        <w:jc w:val="both"/>
        <w:textAlignment w:val="auto"/>
        <w:outlineLvl w:val="9"/>
        <w:rPr>
          <w:rFonts w:hint="eastAsia"/>
          <w:sz w:val="24"/>
          <w:szCs w:val="24"/>
          <w:lang w:val="en-US" w:eastAsia="zh-CN"/>
        </w:rPr>
      </w:pPr>
      <w:r>
        <w:rPr>
          <w:rFonts w:hint="eastAsia"/>
          <w:sz w:val="24"/>
          <w:szCs w:val="24"/>
          <w:lang w:val="en-US" w:eastAsia="zh-CN"/>
        </w:rPr>
        <w:t>1.第一学段（1 一2 年级）的阅读内容的标准：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jc w:val="both"/>
        <w:textAlignment w:val="auto"/>
        <w:outlineLvl w:val="9"/>
        <w:rPr>
          <w:rFonts w:hint="eastAsia"/>
          <w:sz w:val="24"/>
          <w:szCs w:val="24"/>
          <w:lang w:val="en-US" w:eastAsia="zh-CN"/>
        </w:rPr>
      </w:pPr>
      <w:r>
        <w:rPr>
          <w:rFonts w:hint="eastAsia"/>
          <w:sz w:val="24"/>
          <w:szCs w:val="24"/>
          <w:lang w:val="en-US" w:eastAsia="zh-CN"/>
        </w:rPr>
        <w:t xml:space="preserve">    （1）内容丰富、形象具体、文字少、故事趣味性强，图画书与文字书所占比例不少于一半。</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480"/>
        <w:jc w:val="both"/>
        <w:textAlignment w:val="auto"/>
        <w:outlineLvl w:val="9"/>
        <w:rPr>
          <w:rFonts w:hint="eastAsia"/>
          <w:sz w:val="24"/>
          <w:szCs w:val="24"/>
          <w:lang w:val="en-US" w:eastAsia="zh-CN"/>
        </w:rPr>
      </w:pPr>
      <w:r>
        <w:rPr>
          <w:rFonts w:hint="eastAsia"/>
          <w:sz w:val="24"/>
          <w:szCs w:val="24"/>
          <w:lang w:val="en-US" w:eastAsia="zh-CN"/>
        </w:rPr>
        <w:t>（2）具更多现实性、体验性、思考性的童话、寓言、童谣等，吸引学生独立阅读完一本书。</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480"/>
        <w:jc w:val="both"/>
        <w:textAlignment w:val="auto"/>
        <w:outlineLvl w:val="9"/>
        <w:rPr>
          <w:rFonts w:hint="eastAsia"/>
          <w:sz w:val="24"/>
          <w:szCs w:val="24"/>
          <w:lang w:val="en-US" w:eastAsia="zh-CN"/>
        </w:rPr>
      </w:pPr>
      <w:r>
        <w:rPr>
          <w:rFonts w:hint="eastAsia"/>
          <w:sz w:val="24"/>
          <w:szCs w:val="24"/>
          <w:lang w:val="en-US" w:eastAsia="zh-CN"/>
        </w:rPr>
        <w:t>（3） 选择带有具体感知的启蒙读物, 激励儿童产生更多科学兴趣。</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480"/>
        <w:jc w:val="both"/>
        <w:textAlignment w:val="auto"/>
        <w:outlineLvl w:val="9"/>
        <w:rPr>
          <w:rFonts w:hint="eastAsia"/>
          <w:sz w:val="24"/>
          <w:szCs w:val="24"/>
          <w:lang w:val="en-US" w:eastAsia="zh-CN"/>
        </w:rPr>
      </w:pPr>
      <w:r>
        <w:rPr>
          <w:rFonts w:hint="eastAsia"/>
          <w:sz w:val="24"/>
          <w:szCs w:val="24"/>
          <w:lang w:val="en-US" w:eastAsia="zh-CN"/>
        </w:rPr>
        <w:t>2.第二学段（3 一4 年级） 的阅读内容标准: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480"/>
        <w:jc w:val="both"/>
        <w:textAlignment w:val="auto"/>
        <w:outlineLvl w:val="9"/>
        <w:rPr>
          <w:rFonts w:hint="eastAsia"/>
          <w:sz w:val="24"/>
          <w:szCs w:val="24"/>
          <w:lang w:val="en-US" w:eastAsia="zh-CN"/>
        </w:rPr>
      </w:pPr>
      <w:r>
        <w:rPr>
          <w:rFonts w:hint="eastAsia"/>
          <w:sz w:val="24"/>
          <w:szCs w:val="24"/>
          <w:lang w:val="en-US" w:eastAsia="zh-CN"/>
        </w:rPr>
        <w:t>（1）具哲理性的故事，帮助儿童区别现实与幻想、分辨美丑善恶，初步认识社会。</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480"/>
        <w:jc w:val="both"/>
        <w:textAlignment w:val="auto"/>
        <w:outlineLvl w:val="9"/>
        <w:rPr>
          <w:rFonts w:hint="eastAsia"/>
          <w:sz w:val="24"/>
          <w:szCs w:val="24"/>
          <w:lang w:val="en-US" w:eastAsia="zh-CN"/>
        </w:rPr>
      </w:pPr>
      <w:r>
        <w:rPr>
          <w:rFonts w:hint="eastAsia"/>
          <w:sz w:val="24"/>
          <w:szCs w:val="24"/>
          <w:lang w:val="en-US" w:eastAsia="zh-CN"/>
        </w:rPr>
        <w:t>（2） 增加读物体裁，满足儿童的求知欲和阅读需求。</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480"/>
        <w:jc w:val="both"/>
        <w:textAlignment w:val="auto"/>
        <w:outlineLvl w:val="9"/>
        <w:rPr>
          <w:rFonts w:hint="eastAsia"/>
          <w:sz w:val="24"/>
          <w:szCs w:val="24"/>
          <w:lang w:val="en-US" w:eastAsia="zh-CN"/>
        </w:rPr>
      </w:pPr>
      <w:r>
        <w:rPr>
          <w:rFonts w:hint="eastAsia"/>
          <w:sz w:val="24"/>
          <w:szCs w:val="24"/>
          <w:lang w:val="en-US" w:eastAsia="zh-CN"/>
        </w:rPr>
        <w:t>（3）增加科普知识，扩大儿童视野。</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480"/>
        <w:jc w:val="both"/>
        <w:textAlignment w:val="auto"/>
        <w:outlineLvl w:val="9"/>
        <w:rPr>
          <w:rFonts w:hint="eastAsia"/>
          <w:sz w:val="24"/>
          <w:szCs w:val="24"/>
          <w:lang w:val="en-US" w:eastAsia="zh-CN"/>
        </w:rPr>
      </w:pPr>
      <w:r>
        <w:rPr>
          <w:rFonts w:hint="eastAsia"/>
          <w:sz w:val="24"/>
          <w:szCs w:val="24"/>
          <w:lang w:val="en-US" w:eastAsia="zh-CN"/>
        </w:rPr>
        <w:t>（4）选择具爱国主义和集体主义精神的故事， 激发儿童爱国情怀。</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480"/>
        <w:jc w:val="both"/>
        <w:textAlignment w:val="auto"/>
        <w:outlineLvl w:val="9"/>
        <w:rPr>
          <w:rFonts w:hint="eastAsia"/>
          <w:sz w:val="24"/>
          <w:szCs w:val="24"/>
          <w:lang w:val="en-US" w:eastAsia="zh-CN"/>
        </w:rPr>
      </w:pPr>
      <w:r>
        <w:rPr>
          <w:rFonts w:hint="eastAsia"/>
          <w:sz w:val="24"/>
          <w:szCs w:val="24"/>
          <w:lang w:val="en-US" w:eastAsia="zh-CN"/>
        </w:rPr>
        <w:t>3.第三学段（5一6年级）的阅读内容标准: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480"/>
        <w:jc w:val="both"/>
        <w:textAlignment w:val="auto"/>
        <w:outlineLvl w:val="9"/>
        <w:rPr>
          <w:rFonts w:hint="eastAsia"/>
          <w:sz w:val="24"/>
          <w:szCs w:val="24"/>
          <w:lang w:val="en-US" w:eastAsia="zh-CN"/>
        </w:rPr>
      </w:pPr>
      <w:r>
        <w:rPr>
          <w:rFonts w:hint="eastAsia"/>
          <w:sz w:val="24"/>
          <w:szCs w:val="24"/>
          <w:lang w:val="en-US" w:eastAsia="zh-CN"/>
        </w:rPr>
        <w:t>（1）选择趣味性浓读物，保护儿童想象力和自主探索愿望。</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480"/>
        <w:jc w:val="both"/>
        <w:textAlignment w:val="auto"/>
        <w:outlineLvl w:val="9"/>
        <w:rPr>
          <w:rFonts w:hint="eastAsia"/>
          <w:sz w:val="24"/>
          <w:szCs w:val="24"/>
          <w:lang w:val="en-US" w:eastAsia="zh-CN"/>
        </w:rPr>
      </w:pPr>
      <w:r>
        <w:rPr>
          <w:rFonts w:hint="eastAsia"/>
          <w:sz w:val="24"/>
          <w:szCs w:val="24"/>
          <w:lang w:val="en-US" w:eastAsia="zh-CN"/>
        </w:rPr>
        <w:t>（2） 选择名家名篇， 感染和激励儿童，提高其理解、欣赏和评价水平。</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480"/>
        <w:jc w:val="both"/>
        <w:textAlignment w:val="auto"/>
        <w:outlineLvl w:val="9"/>
        <w:rPr>
          <w:rFonts w:hint="eastAsia"/>
          <w:sz w:val="24"/>
          <w:szCs w:val="24"/>
          <w:lang w:val="en-US" w:eastAsia="zh-CN"/>
        </w:rPr>
      </w:pPr>
      <w:r>
        <w:rPr>
          <w:rFonts w:hint="eastAsia"/>
          <w:sz w:val="24"/>
          <w:szCs w:val="24"/>
          <w:lang w:val="en-US" w:eastAsia="zh-CN"/>
        </w:rPr>
        <w:t>（3）选择更多科普读物，为儿童科学探索精神的培养提供条件。</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480"/>
        <w:jc w:val="both"/>
        <w:textAlignment w:val="auto"/>
        <w:outlineLvl w:val="9"/>
        <w:rPr>
          <w:rFonts w:hint="eastAsia"/>
          <w:sz w:val="24"/>
          <w:szCs w:val="24"/>
          <w:lang w:val="en-US" w:eastAsia="zh-CN"/>
        </w:rPr>
      </w:pPr>
      <w:r>
        <w:rPr>
          <w:rFonts w:hint="eastAsia"/>
          <w:sz w:val="24"/>
          <w:szCs w:val="24"/>
          <w:lang w:val="en-US" w:eastAsia="zh-CN"/>
        </w:rPr>
        <w:t>（4）选择励志读物，培养儿童良好个性品质。</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jc w:val="both"/>
        <w:textAlignment w:val="auto"/>
        <w:outlineLvl w:val="9"/>
        <w:rPr>
          <w:rFonts w:hint="eastAsia"/>
          <w:b/>
          <w:bCs/>
          <w:sz w:val="24"/>
          <w:szCs w:val="24"/>
          <w:lang w:val="en-US" w:eastAsia="zh-CN"/>
        </w:rPr>
      </w:pPr>
      <w:r>
        <w:rPr>
          <w:rFonts w:hint="eastAsia"/>
          <w:b/>
          <w:bCs/>
          <w:sz w:val="24"/>
          <w:szCs w:val="24"/>
          <w:lang w:val="en-US" w:eastAsia="zh-CN"/>
        </w:rPr>
        <w:t>（三）分级</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480"/>
        <w:jc w:val="both"/>
        <w:textAlignment w:val="auto"/>
        <w:outlineLvl w:val="9"/>
        <w:rPr>
          <w:rFonts w:hint="eastAsia"/>
          <w:sz w:val="24"/>
          <w:szCs w:val="24"/>
          <w:lang w:val="en-US" w:eastAsia="zh-CN"/>
        </w:rPr>
      </w:pPr>
      <w:r>
        <w:rPr>
          <w:rFonts w:hint="eastAsia"/>
          <w:sz w:val="24"/>
          <w:szCs w:val="24"/>
          <w:lang w:val="en-US" w:eastAsia="zh-CN"/>
        </w:rPr>
        <w:t>这里的分级指标更主要是在相同学段内的水平分级。比如小学低学段，区分出高、中、低等3 个层级。因为学生的阅读水平层级没有绝对的意义，只有相对的比较意义。为此，需要根据中小学校的实际采集样本，建构阅读分级常模，然后对比常模均值来划分高、中、低层级。用这种方式研制出来的分级指标体系及常模特征便具有阅读水平测试工具的价值，可以供教师、家长等选用，以便更好地指导学生的阅读活动安排。各学段内的分级可大致参考以下标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480"/>
        <w:jc w:val="both"/>
        <w:textAlignment w:val="auto"/>
        <w:outlineLvl w:val="9"/>
        <w:rPr>
          <w:rFonts w:hint="eastAsia"/>
          <w:sz w:val="24"/>
          <w:szCs w:val="24"/>
          <w:lang w:val="en-US" w:eastAsia="zh-CN"/>
        </w:rPr>
      </w:pPr>
      <w:r>
        <w:rPr>
          <w:rFonts w:hint="eastAsia"/>
          <w:sz w:val="24"/>
          <w:szCs w:val="24"/>
          <w:lang w:val="en-US" w:eastAsia="zh-CN"/>
        </w:rPr>
        <w:t>低层次：会朗读材料，读全读懂材料。所谓“读全”，即将给定的材料无遗地纳入到阅读范围；所谓“读懂”，即理解阅读文字的核心和所要表达的思想，清楚各段落内容的关系。</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480"/>
        <w:jc w:val="both"/>
        <w:textAlignment w:val="auto"/>
        <w:outlineLvl w:val="9"/>
        <w:rPr>
          <w:rFonts w:hint="eastAsia"/>
          <w:sz w:val="24"/>
          <w:szCs w:val="24"/>
          <w:lang w:val="en-US" w:eastAsia="zh-CN"/>
        </w:rPr>
      </w:pPr>
      <w:r>
        <w:rPr>
          <w:rFonts w:hint="eastAsia"/>
          <w:sz w:val="24"/>
          <w:szCs w:val="24"/>
          <w:lang w:val="en-US" w:eastAsia="zh-CN"/>
        </w:rPr>
        <w:t>中层次：学会语言表达文意。即让学生用语言描述文章的主要内容、自己懂与不懂之处。在这一过程中, 并不要求学生能够说出明确的答案，而是引导学生去思考，其目的在于提高学生的思考能力、强化其语感。</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480"/>
        <w:jc w:val="both"/>
        <w:textAlignment w:val="auto"/>
        <w:outlineLvl w:val="9"/>
        <w:rPr>
          <w:rFonts w:hint="eastAsia"/>
          <w:sz w:val="24"/>
          <w:szCs w:val="24"/>
          <w:lang w:val="en-US" w:eastAsia="zh-CN"/>
        </w:rPr>
      </w:pPr>
      <w:r>
        <w:rPr>
          <w:rFonts w:hint="eastAsia"/>
          <w:sz w:val="24"/>
          <w:szCs w:val="24"/>
          <w:lang w:val="en-US" w:eastAsia="zh-CN"/>
        </w:rPr>
        <w:t>高层次：学会交流汇报和拓展。在阅读完成后，组织学生们就阅读的内容展开交流, 给学生汇报自己从阅读中获得收获的机会，通过交流激起学生对阅读的喜爱、帮助他们领悟阅读的真谛、感悟阅读的美感。仅仅阅读并局限于对阅读材料的理解是不够的，教师还应当引导学生向与所阅读材料有关的内容有所拓展，拓宽学生的阅读学习空间，从真正意义上提高小学生的阅读能力。</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480"/>
        <w:jc w:val="both"/>
        <w:textAlignment w:val="auto"/>
        <w:outlineLvl w:val="9"/>
        <w:rPr>
          <w:rFonts w:hint="eastAsia"/>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480"/>
        <w:jc w:val="both"/>
        <w:textAlignment w:val="auto"/>
        <w:outlineLvl w:val="9"/>
        <w:rPr>
          <w:rFonts w:hint="eastAsia"/>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480"/>
        <w:jc w:val="both"/>
        <w:textAlignment w:val="auto"/>
        <w:outlineLvl w:val="9"/>
        <w:rPr>
          <w:rFonts w:hint="eastAsia"/>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480"/>
        <w:jc w:val="both"/>
        <w:textAlignment w:val="auto"/>
        <w:outlineLvl w:val="9"/>
        <w:rPr>
          <w:rFonts w:hint="eastAsia"/>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jc w:val="both"/>
        <w:textAlignment w:val="auto"/>
        <w:outlineLvl w:val="9"/>
        <w:rPr>
          <w:rFonts w:hint="eastAsia"/>
          <w:sz w:val="24"/>
          <w:szCs w:val="24"/>
          <w:lang w:val="en-US" w:eastAsia="zh-CN"/>
        </w:rPr>
      </w:pPr>
    </w:p>
    <w:p>
      <w:pPr>
        <w:keepNext w:val="0"/>
        <w:keepLines w:val="0"/>
        <w:pageBreakBefore w:val="0"/>
        <w:widowControl w:val="0"/>
        <w:numPr>
          <w:ilvl w:val="0"/>
          <w:numId w:val="1"/>
        </w:numPr>
        <w:kinsoku/>
        <w:wordWrap/>
        <w:overflowPunct/>
        <w:topLinePunct w:val="0"/>
        <w:autoSpaceDE/>
        <w:autoSpaceDN/>
        <w:bidi w:val="0"/>
        <w:adjustRightInd/>
        <w:snapToGrid/>
        <w:spacing w:before="157" w:beforeLines="50" w:after="157" w:afterLines="50" w:line="360" w:lineRule="auto"/>
        <w:ind w:left="0" w:leftChars="0" w:right="0" w:rightChars="0" w:firstLine="0" w:firstLineChars="0"/>
        <w:jc w:val="center"/>
        <w:textAlignment w:val="auto"/>
        <w:outlineLvl w:val="9"/>
        <w:rPr>
          <w:rFonts w:hint="eastAsia" w:ascii="黑体" w:hAnsi="黑体" w:eastAsia="黑体" w:cs="黑体"/>
          <w:b/>
          <w:bCs/>
          <w:sz w:val="30"/>
          <w:szCs w:val="30"/>
          <w:lang w:val="en-US" w:eastAsia="zh-CN"/>
        </w:rPr>
      </w:pPr>
      <w:r>
        <w:rPr>
          <w:rFonts w:hint="eastAsia" w:ascii="黑体" w:hAnsi="黑体" w:eastAsia="黑体" w:cs="黑体"/>
          <w:b/>
          <w:bCs/>
          <w:sz w:val="30"/>
          <w:szCs w:val="30"/>
          <w:lang w:val="en-US" w:eastAsia="zh-CN"/>
        </w:rPr>
        <w:t>阅读体系</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right="0" w:rightChars="0"/>
        <w:textAlignment w:val="auto"/>
        <w:outlineLvl w:val="9"/>
        <w:rPr>
          <w:rFonts w:hint="eastAsia"/>
          <w:b/>
          <w:bCs/>
          <w:sz w:val="28"/>
          <w:szCs w:val="28"/>
          <w:lang w:val="en-US" w:eastAsia="zh-CN"/>
        </w:rPr>
      </w:pPr>
      <w:r>
        <w:rPr>
          <w:rFonts w:hint="eastAsia"/>
          <w:b/>
          <w:bCs/>
          <w:sz w:val="30"/>
          <w:szCs w:val="30"/>
          <w:lang w:val="en-US" w:eastAsia="zh-CN"/>
        </w:rPr>
        <w:t xml:space="preserve">   </w:t>
      </w:r>
      <w:r>
        <w:rPr>
          <w:rFonts w:hint="eastAsia"/>
          <w:b w:val="0"/>
          <w:bCs w:val="0"/>
          <w:sz w:val="24"/>
          <w:szCs w:val="24"/>
          <w:lang w:val="en-US" w:eastAsia="zh-CN"/>
        </w:rPr>
        <w:t>基于以上阅读目标，我校建立了以经典诵读、专题阅读和学科阅读为三大模块，以阅读成长记录袋为核心评价方式的阅读体系。在这一体系中，经典诵读是阅读之树的根基，为学生的阅读启蒙提供养分；专题阅读和学科阅读是阅读之树的枝干，不断发展学生的阅读兴趣；成长记录袋则是滋润这棵阅读之树的阳光和雨露，为学生的阅读活动提供必要的指引和推动力。</w:t>
      </w:r>
    </w:p>
    <w:p>
      <w:pPr>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360" w:lineRule="auto"/>
        <w:ind w:leftChars="0" w:right="0" w:rightChars="0"/>
        <w:jc w:val="both"/>
        <w:textAlignment w:val="auto"/>
        <w:outlineLvl w:val="9"/>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第一节  经典诵读课程构建</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right="0" w:rightChars="0"/>
        <w:textAlignment w:val="auto"/>
        <w:outlineLvl w:val="9"/>
        <w:rPr>
          <w:rFonts w:hint="eastAsia"/>
          <w:b w:val="0"/>
          <w:bCs w:val="0"/>
          <w:sz w:val="24"/>
          <w:szCs w:val="24"/>
          <w:lang w:val="en-US" w:eastAsia="zh-CN"/>
        </w:rPr>
      </w:pPr>
      <w:r>
        <w:rPr>
          <w:rFonts w:hint="eastAsia"/>
          <w:b w:val="0"/>
          <w:bCs w:val="0"/>
          <w:sz w:val="24"/>
          <w:szCs w:val="24"/>
          <w:lang w:val="en-US" w:eastAsia="zh-CN"/>
        </w:rPr>
        <w:t xml:space="preserve">    小学经典诵读课程是指以小学生为对象，以代表人类最高智慧的国学经典为内容，通过诵读和感悟的方式，让学生认识国学经典的价值，提升兴趣，增进素养，从而达到弘扬传统文化、健全人格、开发潜能、奠定文化底蕴的目的，为其成人成材奠定坚实基础的一种教育活动。国学经典教育既是一种素质教育，也是一种通识教育；既是一种博雅教育，更是一种人文教育。</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right="0" w:rightChars="0"/>
        <w:textAlignment w:val="auto"/>
        <w:outlineLvl w:val="9"/>
        <w:rPr>
          <w:rFonts w:hint="eastAsia"/>
          <w:b w:val="0"/>
          <w:bCs w:val="0"/>
          <w:sz w:val="24"/>
          <w:szCs w:val="24"/>
          <w:lang w:val="en-US" w:eastAsia="zh-CN"/>
        </w:rPr>
      </w:pPr>
    </w:p>
    <w:p>
      <w:pPr>
        <w:spacing w:line="460" w:lineRule="exact"/>
        <w:ind w:firstLine="472" w:firstLineChars="196"/>
        <w:rPr>
          <w:rFonts w:hint="eastAsia"/>
          <w:b w:val="0"/>
          <w:bCs/>
          <w:sz w:val="24"/>
          <w:szCs w:val="24"/>
          <w:lang w:eastAsia="zh-CN"/>
        </w:rPr>
      </w:pPr>
      <w:r>
        <w:rPr>
          <w:sz w:val="32"/>
        </w:rPr>
        <mc:AlternateContent>
          <mc:Choice Requires="wps">
            <w:drawing>
              <wp:anchor distT="0" distB="0" distL="114300" distR="114300" simplePos="0" relativeHeight="251671552" behindDoc="0" locked="0" layoutInCell="1" allowOverlap="1">
                <wp:simplePos x="0" y="0"/>
                <wp:positionH relativeFrom="column">
                  <wp:posOffset>1736725</wp:posOffset>
                </wp:positionH>
                <wp:positionV relativeFrom="paragraph">
                  <wp:posOffset>276860</wp:posOffset>
                </wp:positionV>
                <wp:extent cx="1591945" cy="467360"/>
                <wp:effectExtent l="6350" t="6350" r="20955" b="21590"/>
                <wp:wrapNone/>
                <wp:docPr id="8" name="椭圆 8"/>
                <wp:cNvGraphicFramePr/>
                <a:graphic xmlns:a="http://schemas.openxmlformats.org/drawingml/2006/main">
                  <a:graphicData uri="http://schemas.microsoft.com/office/word/2010/wordprocessingShape">
                    <wps:wsp>
                      <wps:cNvSpPr/>
                      <wps:spPr>
                        <a:xfrm>
                          <a:off x="2785110" y="5090160"/>
                          <a:ext cx="1591945" cy="467360"/>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136.75pt;margin-top:21.8pt;height:36.8pt;width:125.35pt;z-index:251671552;v-text-anchor:middle;mso-width-relative:page;mso-height-relative:page;" filled="f" stroked="t" coordsize="21600,21600" o:gfxdata="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">
                <v:fill on="f" focussize="0,0"/>
                <v:stroke weight="1pt" color="#41719C [3204]" miterlimit="8" joinstyle="miter"/>
                <v:imagedata o:title=""/>
                <o:lock v:ext="edit" aspectratio="f"/>
              </v:shape>
            </w:pict>
          </mc:Fallback>
        </mc:AlternateContent>
      </w:r>
      <w:r>
        <w:rPr>
          <w:sz w:val="32"/>
        </w:rPr>
        <mc:AlternateContent>
          <mc:Choice Requires="wps">
            <w:drawing>
              <wp:anchor distT="0" distB="0" distL="114300" distR="114300" simplePos="0" relativeHeight="251667456" behindDoc="0" locked="0" layoutInCell="1" allowOverlap="1">
                <wp:simplePos x="0" y="0"/>
                <wp:positionH relativeFrom="column">
                  <wp:posOffset>1880235</wp:posOffset>
                </wp:positionH>
                <wp:positionV relativeFrom="paragraph">
                  <wp:posOffset>248285</wp:posOffset>
                </wp:positionV>
                <wp:extent cx="1533525" cy="571500"/>
                <wp:effectExtent l="0" t="0" r="9525" b="0"/>
                <wp:wrapNone/>
                <wp:docPr id="9" name="文本框 9"/>
                <wp:cNvGraphicFramePr/>
                <a:graphic xmlns:a="http://schemas.openxmlformats.org/drawingml/2006/main">
                  <a:graphicData uri="http://schemas.microsoft.com/office/word/2010/wordprocessingShape">
                    <wps:wsp>
                      <wps:cNvSpPr txBox="1"/>
                      <wps:spPr>
                        <a:xfrm>
                          <a:off x="3289935" y="5154930"/>
                          <a:ext cx="1533525" cy="57150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Theme="minorEastAsia"/>
                                <w:sz w:val="36"/>
                                <w:szCs w:val="36"/>
                                <w:lang w:eastAsia="zh-CN"/>
                              </w:rPr>
                            </w:pPr>
                            <w:r>
                              <w:rPr>
                                <w:rFonts w:hint="eastAsia"/>
                                <w:b/>
                                <w:bCs/>
                                <w:sz w:val="36"/>
                                <w:szCs w:val="36"/>
                                <w:lang w:eastAsia="zh-CN"/>
                              </w:rPr>
                              <w:t>经典诵读</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48.05pt;margin-top:19.55pt;height:45pt;width:120.75pt;z-index:251667456;mso-width-relative:page;mso-height-relative:page;" fillcolor="#FFFFFF [3201]" filled="t" stroked="f" coordsize="21600,21600" o:gfxdata="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&#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GAh6+tQAAAAKAQAADwAAAAAAAAABACAAAAAiAAAAZHJz&#10;L2Rvd25yZXYueG1sUEsBAhQAFAAAAAgAh07iQMYRLIxBAgAATQQAAA4AAAAAAAAAAQAgAAAAIwEA&#10;AGRycy9lMm9Eb2MueG1sUEsFBgAAAAAGAAYAWQEAANYFAAAAAA==&#10;">
                <v:fill on="t" focussize="0,0"/>
                <v:stroke on="f" weight="0.5pt"/>
                <v:imagedata o:title=""/>
                <o:lock v:ext="edit" aspectratio="f"/>
                <v:textbox>
                  <w:txbxContent>
                    <w:p>
                      <w:pPr>
                        <w:rPr>
                          <w:rFonts w:hint="eastAsia" w:eastAsiaTheme="minorEastAsia"/>
                          <w:sz w:val="36"/>
                          <w:szCs w:val="36"/>
                          <w:lang w:eastAsia="zh-CN"/>
                        </w:rPr>
                      </w:pPr>
                      <w:r>
                        <w:rPr>
                          <w:rFonts w:hint="eastAsia"/>
                          <w:b/>
                          <w:bCs/>
                          <w:sz w:val="36"/>
                          <w:szCs w:val="36"/>
                          <w:lang w:eastAsia="zh-CN"/>
                        </w:rPr>
                        <w:t>经典诵读</w:t>
                      </w:r>
                    </w:p>
                  </w:txbxContent>
                </v:textbox>
              </v:shape>
            </w:pict>
          </mc:Fallback>
        </mc:AlternateContent>
      </w:r>
    </w:p>
    <w:p>
      <w:pPr>
        <w:spacing w:line="460" w:lineRule="exact"/>
        <w:rPr>
          <w:rFonts w:hint="eastAsia"/>
          <w:b w:val="0"/>
          <w:bCs/>
          <w:sz w:val="24"/>
          <w:szCs w:val="24"/>
          <w:lang w:eastAsia="zh-CN"/>
        </w:rPr>
      </w:pPr>
      <w:r>
        <w:rPr>
          <w:sz w:val="32"/>
        </w:rPr>
        <mc:AlternateContent>
          <mc:Choice Requires="wps">
            <w:drawing>
              <wp:anchor distT="0" distB="0" distL="114300" distR="114300" simplePos="0" relativeHeight="251669504" behindDoc="0" locked="0" layoutInCell="1" allowOverlap="1">
                <wp:simplePos x="0" y="0"/>
                <wp:positionH relativeFrom="column">
                  <wp:posOffset>3380105</wp:posOffset>
                </wp:positionH>
                <wp:positionV relativeFrom="paragraph">
                  <wp:posOffset>18415</wp:posOffset>
                </wp:positionV>
                <wp:extent cx="1684655" cy="3312795"/>
                <wp:effectExtent l="8890" t="6350" r="20955" b="0"/>
                <wp:wrapNone/>
                <wp:docPr id="4" name="右弧形箭头 4"/>
                <wp:cNvGraphicFramePr/>
                <a:graphic xmlns:a="http://schemas.openxmlformats.org/drawingml/2006/main">
                  <a:graphicData uri="http://schemas.microsoft.com/office/word/2010/wordprocessingShape">
                    <wps:wsp>
                      <wps:cNvSpPr/>
                      <wps:spPr>
                        <a:xfrm>
                          <a:off x="4761230" y="5560060"/>
                          <a:ext cx="1684655" cy="3312795"/>
                        </a:xfrm>
                        <a:prstGeom prst="curvedLef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03" type="#_x0000_t103" style="position:absolute;left:0pt;margin-left:266.15pt;margin-top:1.45pt;height:260.85pt;width:132.65pt;z-index:251669504;v-text-anchor:middle;mso-width-relative:page;mso-height-relative:page;" fillcolor="#5B9BD5 [3204]" filled="t" stroked="t" coordsize="21600,21600" o:gfxdata="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" adj="16108,20227,5400">
                <v:fill on="t" focussize="0,0"/>
                <v:stroke weight="1pt" color="#41719C [3204]" miterlimit="8" joinstyle="miter"/>
                <v:imagedata o:title=""/>
                <o:lock v:ext="edit" aspectratio="f"/>
              </v:shape>
            </w:pict>
          </mc:Fallback>
        </mc:AlternateContent>
      </w:r>
      <w:r>
        <w:rPr>
          <w:sz w:val="32"/>
        </w:rPr>
        <mc:AlternateContent>
          <mc:Choice Requires="wps">
            <w:drawing>
              <wp:anchor distT="0" distB="0" distL="114300" distR="114300" simplePos="0" relativeHeight="251663360" behindDoc="0" locked="0" layoutInCell="1" allowOverlap="1">
                <wp:simplePos x="0" y="0"/>
                <wp:positionH relativeFrom="column">
                  <wp:posOffset>74930</wp:posOffset>
                </wp:positionH>
                <wp:positionV relativeFrom="paragraph">
                  <wp:posOffset>8890</wp:posOffset>
                </wp:positionV>
                <wp:extent cx="1628775" cy="3370580"/>
                <wp:effectExtent l="6350" t="6350" r="22225" b="0"/>
                <wp:wrapNone/>
                <wp:docPr id="3" name="左弧形箭头 3"/>
                <wp:cNvGraphicFramePr/>
                <a:graphic xmlns:a="http://schemas.openxmlformats.org/drawingml/2006/main">
                  <a:graphicData uri="http://schemas.microsoft.com/office/word/2010/wordprocessingShape">
                    <wps:wsp>
                      <wps:cNvSpPr/>
                      <wps:spPr>
                        <a:xfrm>
                          <a:off x="1113155" y="5417185"/>
                          <a:ext cx="1628775" cy="3370580"/>
                        </a:xfrm>
                        <a:prstGeom prst="curved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02" type="#_x0000_t102" style="position:absolute;left:0pt;margin-left:5.9pt;margin-top:0.7pt;height:265.4pt;width:128.25pt;z-index:251663360;v-text-anchor:middle;mso-width-relative:page;mso-height-relative:page;" fillcolor="#5B9BD5 [3204]" filled="t" stroked="t" coordsize="21600,21600" o:gfxdata="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" adj="16381,20295,16200">
                <v:fill on="t" focussize="0,0"/>
                <v:stroke weight="1pt" color="#41719C [3204]" miterlimit="8" joinstyle="miter"/>
                <v:imagedata o:title=""/>
                <o:lock v:ext="edit" aspectratio="f"/>
              </v:shape>
            </w:pict>
          </mc:Fallback>
        </mc:AlternateContent>
      </w:r>
    </w:p>
    <w:p>
      <w:pPr>
        <w:spacing w:line="460" w:lineRule="exact"/>
        <w:rPr>
          <w:rFonts w:hint="eastAsia"/>
          <w:b w:val="0"/>
          <w:bCs/>
          <w:sz w:val="24"/>
          <w:szCs w:val="24"/>
          <w:lang w:eastAsia="zh-CN"/>
        </w:rPr>
      </w:pPr>
      <w:r>
        <w:rPr>
          <w:sz w:val="32"/>
        </w:rPr>
        <mc:AlternateContent>
          <mc:Choice Requires="wps">
            <w:drawing>
              <wp:anchor distT="0" distB="0" distL="114300" distR="114300" simplePos="0" relativeHeight="251672576" behindDoc="0" locked="0" layoutInCell="1" allowOverlap="1">
                <wp:simplePos x="0" y="0"/>
                <wp:positionH relativeFrom="column">
                  <wp:posOffset>2270760</wp:posOffset>
                </wp:positionH>
                <wp:positionV relativeFrom="paragraph">
                  <wp:posOffset>151765</wp:posOffset>
                </wp:positionV>
                <wp:extent cx="466725" cy="2276475"/>
                <wp:effectExtent l="15240" t="6350" r="32385" b="22225"/>
                <wp:wrapNone/>
                <wp:docPr id="11" name="下箭头 11"/>
                <wp:cNvGraphicFramePr/>
                <a:graphic xmlns:a="http://schemas.openxmlformats.org/drawingml/2006/main">
                  <a:graphicData uri="http://schemas.microsoft.com/office/word/2010/wordprocessingShape">
                    <wps:wsp>
                      <wps:cNvSpPr/>
                      <wps:spPr>
                        <a:xfrm>
                          <a:off x="3613785" y="6309360"/>
                          <a:ext cx="466725" cy="227647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7" type="#_x0000_t67" style="position:absolute;left:0pt;margin-left:178.8pt;margin-top:11.95pt;height:179.25pt;width:36.75pt;z-index:251672576;v-text-anchor:middle;mso-width-relative:page;mso-height-relative:page;" fillcolor="#5B9BD5 [3204]" filled="t" stroked="t" coordsize="21600,21600" o:gfxdata="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" adj="19386,5400">
                <v:fill on="t" focussize="0,0"/>
                <v:stroke weight="1pt" color="#41719C [3204]" miterlimit="8" joinstyle="miter"/>
                <v:imagedata o:title=""/>
                <o:lock v:ext="edit" aspectratio="f"/>
              </v:shape>
            </w:pict>
          </mc:Fallback>
        </mc:AlternateContent>
      </w:r>
    </w:p>
    <w:p>
      <w:pPr>
        <w:spacing w:line="460" w:lineRule="exact"/>
        <w:rPr>
          <w:rFonts w:hint="eastAsia"/>
          <w:b w:val="0"/>
          <w:bCs/>
          <w:sz w:val="24"/>
          <w:szCs w:val="24"/>
          <w:lang w:eastAsia="zh-CN"/>
        </w:rPr>
      </w:pPr>
      <w:r>
        <w:rPr>
          <w:sz w:val="32"/>
        </w:rPr>
        <mc:AlternateContent>
          <mc:Choice Requires="wps">
            <w:drawing>
              <wp:anchor distT="0" distB="0" distL="114300" distR="114300" simplePos="0" relativeHeight="251668480" behindDoc="0" locked="0" layoutInCell="1" allowOverlap="1">
                <wp:simplePos x="0" y="0"/>
                <wp:positionH relativeFrom="column">
                  <wp:posOffset>3051810</wp:posOffset>
                </wp:positionH>
                <wp:positionV relativeFrom="paragraph">
                  <wp:posOffset>125095</wp:posOffset>
                </wp:positionV>
                <wp:extent cx="1818640" cy="3418840"/>
                <wp:effectExtent l="0" t="0" r="10160" b="10160"/>
                <wp:wrapNone/>
                <wp:docPr id="10" name="文本框 10"/>
                <wp:cNvGraphicFramePr/>
                <a:graphic xmlns:a="http://schemas.openxmlformats.org/drawingml/2006/main">
                  <a:graphicData uri="http://schemas.microsoft.com/office/word/2010/wordprocessingShape">
                    <wps:wsp>
                      <wps:cNvSpPr txBox="1"/>
                      <wps:spPr>
                        <a:xfrm>
                          <a:off x="3870960" y="6345555"/>
                          <a:ext cx="1818640" cy="341884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jc w:val="both"/>
                              <w:rPr>
                                <w:rFonts w:hint="eastAsia"/>
                                <w:b/>
                                <w:bCs/>
                                <w:sz w:val="20"/>
                                <w:szCs w:val="20"/>
                                <w:lang w:eastAsia="zh-CN"/>
                              </w:rPr>
                            </w:pPr>
                            <w:r>
                              <w:rPr>
                                <w:rFonts w:hint="eastAsia"/>
                                <w:b/>
                                <w:bCs/>
                                <w:sz w:val="28"/>
                                <w:szCs w:val="28"/>
                                <w:lang w:val="en-US" w:eastAsia="zh-CN"/>
                              </w:rPr>
                              <w:t xml:space="preserve">  </w:t>
                            </w:r>
                            <w:r>
                              <w:rPr>
                                <w:rFonts w:hint="eastAsia"/>
                                <w:b/>
                                <w:bCs/>
                                <w:sz w:val="20"/>
                                <w:szCs w:val="20"/>
                                <w:lang w:eastAsia="zh-CN"/>
                              </w:rPr>
                              <w:t>亲子读经班</w:t>
                            </w:r>
                          </w:p>
                          <w:p>
                            <w:pPr>
                              <w:rPr>
                                <w:rFonts w:hint="eastAsia"/>
                                <w:sz w:val="20"/>
                                <w:szCs w:val="20"/>
                                <w:lang w:eastAsia="zh-CN"/>
                              </w:rPr>
                            </w:pPr>
                            <w:r>
                              <w:rPr>
                                <w:rFonts w:hint="eastAsia"/>
                                <w:sz w:val="20"/>
                                <w:szCs w:val="20"/>
                                <w:lang w:eastAsia="zh-CN"/>
                              </w:rPr>
                              <w:t>一年级读经班：</w:t>
                            </w:r>
                          </w:p>
                          <w:p>
                            <w:pPr>
                              <w:rPr>
                                <w:rFonts w:hint="eastAsia"/>
                                <w:sz w:val="20"/>
                                <w:szCs w:val="20"/>
                                <w:lang w:eastAsia="zh-CN"/>
                              </w:rPr>
                            </w:pPr>
                            <w:r>
                              <w:rPr>
                                <w:rFonts w:hint="eastAsia"/>
                                <w:sz w:val="20"/>
                                <w:szCs w:val="20"/>
                                <w:lang w:eastAsia="zh-CN"/>
                              </w:rPr>
                              <w:t>《笠翁对韵》</w:t>
                            </w:r>
                          </w:p>
                          <w:p>
                            <w:pPr>
                              <w:rPr>
                                <w:rFonts w:hint="eastAsia"/>
                                <w:sz w:val="20"/>
                                <w:szCs w:val="20"/>
                                <w:lang w:eastAsia="zh-CN"/>
                              </w:rPr>
                            </w:pPr>
                            <w:r>
                              <w:rPr>
                                <w:rFonts w:hint="eastAsia"/>
                                <w:sz w:val="20"/>
                                <w:szCs w:val="20"/>
                                <w:lang w:eastAsia="zh-CN"/>
                              </w:rPr>
                              <w:t>《孝经》</w:t>
                            </w:r>
                          </w:p>
                          <w:p>
                            <w:pPr>
                              <w:rPr>
                                <w:rFonts w:hint="eastAsia"/>
                                <w:sz w:val="20"/>
                                <w:szCs w:val="20"/>
                                <w:lang w:eastAsia="zh-CN"/>
                              </w:rPr>
                            </w:pPr>
                            <w:r>
                              <w:rPr>
                                <w:rFonts w:hint="eastAsia"/>
                                <w:sz w:val="20"/>
                                <w:szCs w:val="20"/>
                                <w:lang w:eastAsia="zh-CN"/>
                              </w:rPr>
                              <w:t>二年级读经班：</w:t>
                            </w:r>
                          </w:p>
                          <w:p>
                            <w:pPr>
                              <w:rPr>
                                <w:rFonts w:hint="eastAsia"/>
                                <w:sz w:val="20"/>
                                <w:szCs w:val="20"/>
                                <w:lang w:eastAsia="zh-CN"/>
                              </w:rPr>
                            </w:pPr>
                            <w:r>
                              <w:rPr>
                                <w:rFonts w:hint="eastAsia"/>
                                <w:sz w:val="20"/>
                                <w:szCs w:val="20"/>
                                <w:lang w:eastAsia="zh-CN"/>
                              </w:rPr>
                              <w:t>《诗经》</w:t>
                            </w:r>
                          </w:p>
                          <w:p>
                            <w:pPr>
                              <w:rPr>
                                <w:rFonts w:hint="eastAsia"/>
                                <w:sz w:val="20"/>
                                <w:szCs w:val="20"/>
                                <w:lang w:eastAsia="zh-CN"/>
                              </w:rPr>
                            </w:pPr>
                            <w:r>
                              <w:rPr>
                                <w:rFonts w:hint="eastAsia"/>
                                <w:sz w:val="20"/>
                                <w:szCs w:val="20"/>
                                <w:lang w:eastAsia="zh-CN"/>
                              </w:rPr>
                              <w:t>《庄子》</w:t>
                            </w:r>
                          </w:p>
                          <w:p>
                            <w:pPr>
                              <w:rPr>
                                <w:rFonts w:hint="eastAsia"/>
                                <w:sz w:val="20"/>
                                <w:szCs w:val="20"/>
                                <w:lang w:eastAsia="zh-CN"/>
                              </w:rPr>
                            </w:pPr>
                            <w:r>
                              <w:rPr>
                                <w:rFonts w:hint="eastAsia"/>
                                <w:sz w:val="20"/>
                                <w:szCs w:val="20"/>
                                <w:lang w:eastAsia="zh-CN"/>
                              </w:rPr>
                              <w:t>《孟子》</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40.3pt;margin-top:9.85pt;height:269.2pt;width:143.2pt;z-index:251668480;mso-width-relative:page;mso-height-relative:page;" fillcolor="#FFFFFF [3201]" filled="t" stroked="f" coordsize="21600,21600" o:gfxdata="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LAUArXVAAAACgEAAA8AAAAAAAAAAQAgAAAAIgAAAGRycy9k&#10;b3ducmV2LnhtbFBLAQIUABQAAAAIAIdO4kBpEJc0PgIAAFAEAAAOAAAAAAAAAAEAIAAAACQBAABk&#10;cnMvZTJvRG9jLnhtbFBLBQYAAAAABgAGAFkBAADUBQAAAAA=&#10;">
                <v:fill on="t" focussize="0,0"/>
                <v:stroke on="f" weight="0.5pt"/>
                <v:imagedata o:title=""/>
                <o:lock v:ext="edit" aspectratio="f"/>
                <v:textbox>
                  <w:txbxContent>
                    <w:p>
                      <w:pPr>
                        <w:jc w:val="both"/>
                        <w:rPr>
                          <w:rFonts w:hint="eastAsia"/>
                          <w:b/>
                          <w:bCs/>
                          <w:sz w:val="20"/>
                          <w:szCs w:val="20"/>
                          <w:lang w:eastAsia="zh-CN"/>
                        </w:rPr>
                      </w:pPr>
                      <w:r>
                        <w:rPr>
                          <w:rFonts w:hint="eastAsia"/>
                          <w:b/>
                          <w:bCs/>
                          <w:sz w:val="28"/>
                          <w:szCs w:val="28"/>
                          <w:lang w:val="en-US" w:eastAsia="zh-CN"/>
                        </w:rPr>
                        <w:t xml:space="preserve">  </w:t>
                      </w:r>
                      <w:r>
                        <w:rPr>
                          <w:rFonts w:hint="eastAsia"/>
                          <w:b/>
                          <w:bCs/>
                          <w:sz w:val="20"/>
                          <w:szCs w:val="20"/>
                          <w:lang w:eastAsia="zh-CN"/>
                        </w:rPr>
                        <w:t>亲子读经班</w:t>
                      </w:r>
                    </w:p>
                    <w:p>
                      <w:pPr>
                        <w:rPr>
                          <w:rFonts w:hint="eastAsia"/>
                          <w:sz w:val="20"/>
                          <w:szCs w:val="20"/>
                          <w:lang w:eastAsia="zh-CN"/>
                        </w:rPr>
                      </w:pPr>
                      <w:r>
                        <w:rPr>
                          <w:rFonts w:hint="eastAsia"/>
                          <w:sz w:val="20"/>
                          <w:szCs w:val="20"/>
                          <w:lang w:eastAsia="zh-CN"/>
                        </w:rPr>
                        <w:t>一年级读经班：</w:t>
                      </w:r>
                    </w:p>
                    <w:p>
                      <w:pPr>
                        <w:rPr>
                          <w:rFonts w:hint="eastAsia"/>
                          <w:sz w:val="20"/>
                          <w:szCs w:val="20"/>
                          <w:lang w:eastAsia="zh-CN"/>
                        </w:rPr>
                      </w:pPr>
                      <w:r>
                        <w:rPr>
                          <w:rFonts w:hint="eastAsia"/>
                          <w:sz w:val="20"/>
                          <w:szCs w:val="20"/>
                          <w:lang w:eastAsia="zh-CN"/>
                        </w:rPr>
                        <w:t>《笠翁对韵》</w:t>
                      </w:r>
                    </w:p>
                    <w:p>
                      <w:pPr>
                        <w:rPr>
                          <w:rFonts w:hint="eastAsia"/>
                          <w:sz w:val="20"/>
                          <w:szCs w:val="20"/>
                          <w:lang w:eastAsia="zh-CN"/>
                        </w:rPr>
                      </w:pPr>
                      <w:r>
                        <w:rPr>
                          <w:rFonts w:hint="eastAsia"/>
                          <w:sz w:val="20"/>
                          <w:szCs w:val="20"/>
                          <w:lang w:eastAsia="zh-CN"/>
                        </w:rPr>
                        <w:t>《孝经》</w:t>
                      </w:r>
                    </w:p>
                    <w:p>
                      <w:pPr>
                        <w:rPr>
                          <w:rFonts w:hint="eastAsia"/>
                          <w:sz w:val="20"/>
                          <w:szCs w:val="20"/>
                          <w:lang w:eastAsia="zh-CN"/>
                        </w:rPr>
                      </w:pPr>
                      <w:r>
                        <w:rPr>
                          <w:rFonts w:hint="eastAsia"/>
                          <w:sz w:val="20"/>
                          <w:szCs w:val="20"/>
                          <w:lang w:eastAsia="zh-CN"/>
                        </w:rPr>
                        <w:t>二年级读经班：</w:t>
                      </w:r>
                    </w:p>
                    <w:p>
                      <w:pPr>
                        <w:rPr>
                          <w:rFonts w:hint="eastAsia"/>
                          <w:sz w:val="20"/>
                          <w:szCs w:val="20"/>
                          <w:lang w:eastAsia="zh-CN"/>
                        </w:rPr>
                      </w:pPr>
                      <w:r>
                        <w:rPr>
                          <w:rFonts w:hint="eastAsia"/>
                          <w:sz w:val="20"/>
                          <w:szCs w:val="20"/>
                          <w:lang w:eastAsia="zh-CN"/>
                        </w:rPr>
                        <w:t>《诗经》</w:t>
                      </w:r>
                    </w:p>
                    <w:p>
                      <w:pPr>
                        <w:rPr>
                          <w:rFonts w:hint="eastAsia"/>
                          <w:sz w:val="20"/>
                          <w:szCs w:val="20"/>
                          <w:lang w:eastAsia="zh-CN"/>
                        </w:rPr>
                      </w:pPr>
                      <w:r>
                        <w:rPr>
                          <w:rFonts w:hint="eastAsia"/>
                          <w:sz w:val="20"/>
                          <w:szCs w:val="20"/>
                          <w:lang w:eastAsia="zh-CN"/>
                        </w:rPr>
                        <w:t>《庄子》</w:t>
                      </w:r>
                    </w:p>
                    <w:p>
                      <w:pPr>
                        <w:rPr>
                          <w:rFonts w:hint="eastAsia"/>
                          <w:sz w:val="20"/>
                          <w:szCs w:val="20"/>
                          <w:lang w:eastAsia="zh-CN"/>
                        </w:rPr>
                      </w:pPr>
                      <w:r>
                        <w:rPr>
                          <w:rFonts w:hint="eastAsia"/>
                          <w:sz w:val="20"/>
                          <w:szCs w:val="20"/>
                          <w:lang w:eastAsia="zh-CN"/>
                        </w:rPr>
                        <w:t>《孟子》</w:t>
                      </w:r>
                    </w:p>
                  </w:txbxContent>
                </v:textbox>
              </v:shape>
            </w:pict>
          </mc:Fallback>
        </mc:AlternateContent>
      </w:r>
      <w:r>
        <w:rPr>
          <w:sz w:val="32"/>
        </w:rPr>
        <mc:AlternateContent>
          <mc:Choice Requires="wps">
            <w:drawing>
              <wp:anchor distT="0" distB="0" distL="114300" distR="114300" simplePos="0" relativeHeight="251662336" behindDoc="0" locked="0" layoutInCell="1" allowOverlap="1">
                <wp:simplePos x="0" y="0"/>
                <wp:positionH relativeFrom="column">
                  <wp:posOffset>784860</wp:posOffset>
                </wp:positionH>
                <wp:positionV relativeFrom="paragraph">
                  <wp:posOffset>99695</wp:posOffset>
                </wp:positionV>
                <wp:extent cx="2047240" cy="3170555"/>
                <wp:effectExtent l="0" t="0" r="10160" b="10795"/>
                <wp:wrapNone/>
                <wp:docPr id="7" name="文本框 7"/>
                <wp:cNvGraphicFramePr/>
                <a:graphic xmlns:a="http://schemas.openxmlformats.org/drawingml/2006/main">
                  <a:graphicData uri="http://schemas.microsoft.com/office/word/2010/wordprocessingShape">
                    <wps:wsp>
                      <wps:cNvSpPr txBox="1"/>
                      <wps:spPr>
                        <a:xfrm>
                          <a:off x="1994535" y="6206490"/>
                          <a:ext cx="2047240" cy="317055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jc w:val="both"/>
                              <w:rPr>
                                <w:rFonts w:hint="eastAsia"/>
                                <w:b/>
                                <w:bCs/>
                                <w:sz w:val="20"/>
                                <w:szCs w:val="20"/>
                                <w:lang w:eastAsia="zh-CN"/>
                              </w:rPr>
                            </w:pPr>
                            <w:r>
                              <w:rPr>
                                <w:rFonts w:hint="eastAsia"/>
                                <w:b/>
                                <w:bCs/>
                                <w:sz w:val="28"/>
                                <w:szCs w:val="28"/>
                                <w:lang w:val="en-US" w:eastAsia="zh-CN"/>
                              </w:rPr>
                              <w:t xml:space="preserve">   </w:t>
                            </w:r>
                            <w:r>
                              <w:rPr>
                                <w:rFonts w:hint="eastAsia"/>
                                <w:b/>
                                <w:bCs/>
                                <w:sz w:val="20"/>
                                <w:szCs w:val="20"/>
                                <w:lang w:val="en-US" w:eastAsia="zh-CN"/>
                              </w:rPr>
                              <w:t xml:space="preserve">  </w:t>
                            </w:r>
                            <w:r>
                              <w:rPr>
                                <w:rFonts w:hint="eastAsia"/>
                                <w:b/>
                                <w:bCs/>
                                <w:sz w:val="20"/>
                                <w:szCs w:val="20"/>
                                <w:lang w:eastAsia="zh-CN"/>
                              </w:rPr>
                              <w:t>课前诵读</w:t>
                            </w:r>
                          </w:p>
                          <w:p>
                            <w:pPr>
                              <w:rPr>
                                <w:rFonts w:hint="eastAsia"/>
                                <w:sz w:val="20"/>
                                <w:szCs w:val="20"/>
                                <w:lang w:eastAsia="zh-CN"/>
                              </w:rPr>
                            </w:pPr>
                            <w:r>
                              <w:rPr>
                                <w:rFonts w:hint="eastAsia"/>
                                <w:sz w:val="20"/>
                                <w:szCs w:val="20"/>
                                <w:lang w:eastAsia="zh-CN"/>
                              </w:rPr>
                              <w:t>低年段：《弟子规》</w:t>
                            </w:r>
                          </w:p>
                          <w:p>
                            <w:pPr>
                              <w:rPr>
                                <w:rFonts w:hint="eastAsia"/>
                                <w:sz w:val="20"/>
                                <w:szCs w:val="20"/>
                                <w:lang w:eastAsia="zh-CN"/>
                              </w:rPr>
                            </w:pPr>
                            <w:r>
                              <w:rPr>
                                <w:rFonts w:hint="eastAsia"/>
                                <w:sz w:val="20"/>
                                <w:szCs w:val="20"/>
                                <w:lang w:eastAsia="zh-CN"/>
                              </w:rPr>
                              <w:t>《三字经》</w:t>
                            </w:r>
                          </w:p>
                          <w:p>
                            <w:pPr>
                              <w:rPr>
                                <w:rFonts w:hint="eastAsia"/>
                                <w:sz w:val="20"/>
                                <w:szCs w:val="20"/>
                                <w:lang w:eastAsia="zh-CN"/>
                              </w:rPr>
                            </w:pPr>
                            <w:r>
                              <w:rPr>
                                <w:rFonts w:hint="eastAsia"/>
                                <w:sz w:val="20"/>
                                <w:szCs w:val="20"/>
                                <w:lang w:eastAsia="zh-CN"/>
                              </w:rPr>
                              <w:t>《千字文》</w:t>
                            </w:r>
                          </w:p>
                          <w:p>
                            <w:pPr>
                              <w:rPr>
                                <w:rFonts w:hint="eastAsia"/>
                                <w:sz w:val="20"/>
                                <w:szCs w:val="20"/>
                                <w:lang w:eastAsia="zh-CN"/>
                              </w:rPr>
                            </w:pPr>
                            <w:r>
                              <w:rPr>
                                <w:rFonts w:hint="eastAsia"/>
                                <w:sz w:val="20"/>
                                <w:szCs w:val="20"/>
                                <w:lang w:eastAsia="zh-CN"/>
                              </w:rPr>
                              <w:t>中年段：《增广贤文》</w:t>
                            </w:r>
                          </w:p>
                          <w:p>
                            <w:pPr>
                              <w:rPr>
                                <w:rFonts w:hint="eastAsia"/>
                                <w:sz w:val="20"/>
                                <w:szCs w:val="20"/>
                                <w:lang w:eastAsia="zh-CN"/>
                              </w:rPr>
                            </w:pPr>
                            <w:r>
                              <w:rPr>
                                <w:rFonts w:hint="eastAsia"/>
                                <w:sz w:val="20"/>
                                <w:szCs w:val="20"/>
                                <w:lang w:eastAsia="zh-CN"/>
                              </w:rPr>
                              <w:t>《道德经》</w:t>
                            </w:r>
                          </w:p>
                          <w:p>
                            <w:pPr>
                              <w:rPr>
                                <w:rFonts w:hint="eastAsia"/>
                                <w:sz w:val="20"/>
                                <w:szCs w:val="20"/>
                                <w:lang w:eastAsia="zh-CN"/>
                              </w:rPr>
                            </w:pPr>
                            <w:r>
                              <w:rPr>
                                <w:rFonts w:hint="eastAsia"/>
                                <w:sz w:val="20"/>
                                <w:szCs w:val="20"/>
                                <w:lang w:eastAsia="zh-CN"/>
                              </w:rPr>
                              <w:t>高年段：《大学》</w:t>
                            </w:r>
                          </w:p>
                          <w:p>
                            <w:pPr>
                              <w:rPr>
                                <w:rFonts w:hint="eastAsia"/>
                                <w:sz w:val="20"/>
                                <w:szCs w:val="20"/>
                                <w:lang w:eastAsia="zh-CN"/>
                              </w:rPr>
                            </w:pPr>
                            <w:r>
                              <w:rPr>
                                <w:rFonts w:hint="eastAsia"/>
                                <w:sz w:val="20"/>
                                <w:szCs w:val="20"/>
                                <w:lang w:eastAsia="zh-CN"/>
                              </w:rPr>
                              <w:t>《论语》</w:t>
                            </w:r>
                          </w:p>
                          <w:p>
                            <w:pPr>
                              <w:rPr>
                                <w:rFonts w:hint="eastAsia"/>
                                <w:lang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61.8pt;margin-top:7.85pt;height:249.65pt;width:161.2pt;z-index:251662336;mso-width-relative:page;mso-height-relative:page;" fillcolor="#FFFFFF [3201]" filled="t" stroked="f" coordsize="21600,21600" o:gfxdata="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B0Fg0bUAAAACgEAAA8AAAAAAAAAAQAgAAAAIgAAAGRycy9k&#10;b3ducmV2LnhtbFBLAQIUABQAAAAIAIdO4kCGaacjPwIAAE4EAAAOAAAAAAAAAAEAIAAAACMBAABk&#10;cnMvZTJvRG9jLnhtbFBLBQYAAAAABgAGAFkBAADUBQAAAAA=&#10;">
                <v:fill on="t" focussize="0,0"/>
                <v:stroke on="f" weight="0.5pt"/>
                <v:imagedata o:title=""/>
                <o:lock v:ext="edit" aspectratio="f"/>
                <v:textbox>
                  <w:txbxContent>
                    <w:p>
                      <w:pPr>
                        <w:jc w:val="both"/>
                        <w:rPr>
                          <w:rFonts w:hint="eastAsia"/>
                          <w:b/>
                          <w:bCs/>
                          <w:sz w:val="20"/>
                          <w:szCs w:val="20"/>
                          <w:lang w:eastAsia="zh-CN"/>
                        </w:rPr>
                      </w:pPr>
                      <w:r>
                        <w:rPr>
                          <w:rFonts w:hint="eastAsia"/>
                          <w:b/>
                          <w:bCs/>
                          <w:sz w:val="28"/>
                          <w:szCs w:val="28"/>
                          <w:lang w:val="en-US" w:eastAsia="zh-CN"/>
                        </w:rPr>
                        <w:t xml:space="preserve">   </w:t>
                      </w:r>
                      <w:r>
                        <w:rPr>
                          <w:rFonts w:hint="eastAsia"/>
                          <w:b/>
                          <w:bCs/>
                          <w:sz w:val="20"/>
                          <w:szCs w:val="20"/>
                          <w:lang w:val="en-US" w:eastAsia="zh-CN"/>
                        </w:rPr>
                        <w:t xml:space="preserve">  </w:t>
                      </w:r>
                      <w:r>
                        <w:rPr>
                          <w:rFonts w:hint="eastAsia"/>
                          <w:b/>
                          <w:bCs/>
                          <w:sz w:val="20"/>
                          <w:szCs w:val="20"/>
                          <w:lang w:eastAsia="zh-CN"/>
                        </w:rPr>
                        <w:t>课前诵读</w:t>
                      </w:r>
                    </w:p>
                    <w:p>
                      <w:pPr>
                        <w:rPr>
                          <w:rFonts w:hint="eastAsia"/>
                          <w:sz w:val="20"/>
                          <w:szCs w:val="20"/>
                          <w:lang w:eastAsia="zh-CN"/>
                        </w:rPr>
                      </w:pPr>
                      <w:r>
                        <w:rPr>
                          <w:rFonts w:hint="eastAsia"/>
                          <w:sz w:val="20"/>
                          <w:szCs w:val="20"/>
                          <w:lang w:eastAsia="zh-CN"/>
                        </w:rPr>
                        <w:t>低年段：《弟子规》</w:t>
                      </w:r>
                    </w:p>
                    <w:p>
                      <w:pPr>
                        <w:rPr>
                          <w:rFonts w:hint="eastAsia"/>
                          <w:sz w:val="20"/>
                          <w:szCs w:val="20"/>
                          <w:lang w:eastAsia="zh-CN"/>
                        </w:rPr>
                      </w:pPr>
                      <w:r>
                        <w:rPr>
                          <w:rFonts w:hint="eastAsia"/>
                          <w:sz w:val="20"/>
                          <w:szCs w:val="20"/>
                          <w:lang w:eastAsia="zh-CN"/>
                        </w:rPr>
                        <w:t>《三字经》</w:t>
                      </w:r>
                    </w:p>
                    <w:p>
                      <w:pPr>
                        <w:rPr>
                          <w:rFonts w:hint="eastAsia"/>
                          <w:sz w:val="20"/>
                          <w:szCs w:val="20"/>
                          <w:lang w:eastAsia="zh-CN"/>
                        </w:rPr>
                      </w:pPr>
                      <w:r>
                        <w:rPr>
                          <w:rFonts w:hint="eastAsia"/>
                          <w:sz w:val="20"/>
                          <w:szCs w:val="20"/>
                          <w:lang w:eastAsia="zh-CN"/>
                        </w:rPr>
                        <w:t>《千字文》</w:t>
                      </w:r>
                    </w:p>
                    <w:p>
                      <w:pPr>
                        <w:rPr>
                          <w:rFonts w:hint="eastAsia"/>
                          <w:sz w:val="20"/>
                          <w:szCs w:val="20"/>
                          <w:lang w:eastAsia="zh-CN"/>
                        </w:rPr>
                      </w:pPr>
                      <w:r>
                        <w:rPr>
                          <w:rFonts w:hint="eastAsia"/>
                          <w:sz w:val="20"/>
                          <w:szCs w:val="20"/>
                          <w:lang w:eastAsia="zh-CN"/>
                        </w:rPr>
                        <w:t>中年段：《增广贤文》</w:t>
                      </w:r>
                    </w:p>
                    <w:p>
                      <w:pPr>
                        <w:rPr>
                          <w:rFonts w:hint="eastAsia"/>
                          <w:sz w:val="20"/>
                          <w:szCs w:val="20"/>
                          <w:lang w:eastAsia="zh-CN"/>
                        </w:rPr>
                      </w:pPr>
                      <w:r>
                        <w:rPr>
                          <w:rFonts w:hint="eastAsia"/>
                          <w:sz w:val="20"/>
                          <w:szCs w:val="20"/>
                          <w:lang w:eastAsia="zh-CN"/>
                        </w:rPr>
                        <w:t>《道德经》</w:t>
                      </w:r>
                    </w:p>
                    <w:p>
                      <w:pPr>
                        <w:rPr>
                          <w:rFonts w:hint="eastAsia"/>
                          <w:sz w:val="20"/>
                          <w:szCs w:val="20"/>
                          <w:lang w:eastAsia="zh-CN"/>
                        </w:rPr>
                      </w:pPr>
                      <w:r>
                        <w:rPr>
                          <w:rFonts w:hint="eastAsia"/>
                          <w:sz w:val="20"/>
                          <w:szCs w:val="20"/>
                          <w:lang w:eastAsia="zh-CN"/>
                        </w:rPr>
                        <w:t>高年段：《大学》</w:t>
                      </w:r>
                    </w:p>
                    <w:p>
                      <w:pPr>
                        <w:rPr>
                          <w:rFonts w:hint="eastAsia"/>
                          <w:sz w:val="20"/>
                          <w:szCs w:val="20"/>
                          <w:lang w:eastAsia="zh-CN"/>
                        </w:rPr>
                      </w:pPr>
                      <w:r>
                        <w:rPr>
                          <w:rFonts w:hint="eastAsia"/>
                          <w:sz w:val="20"/>
                          <w:szCs w:val="20"/>
                          <w:lang w:eastAsia="zh-CN"/>
                        </w:rPr>
                        <w:t>《论语》</w:t>
                      </w:r>
                    </w:p>
                    <w:p>
                      <w:pPr>
                        <w:rPr>
                          <w:rFonts w:hint="eastAsia"/>
                          <w:lang w:eastAsia="zh-CN"/>
                        </w:rPr>
                      </w:pPr>
                    </w:p>
                  </w:txbxContent>
                </v:textbox>
              </v:shape>
            </w:pict>
          </mc:Fallback>
        </mc:AlternateContent>
      </w:r>
    </w:p>
    <w:p>
      <w:pPr>
        <w:spacing w:line="460" w:lineRule="exact"/>
        <w:rPr>
          <w:rFonts w:hint="eastAsia"/>
          <w:b w:val="0"/>
          <w:bCs/>
          <w:sz w:val="24"/>
          <w:szCs w:val="24"/>
          <w:lang w:eastAsia="zh-CN"/>
        </w:rPr>
      </w:pPr>
    </w:p>
    <w:p>
      <w:pPr>
        <w:spacing w:line="460" w:lineRule="exact"/>
        <w:rPr>
          <w:rFonts w:hint="eastAsia"/>
          <w:b w:val="0"/>
          <w:bCs/>
          <w:sz w:val="24"/>
          <w:szCs w:val="24"/>
          <w:lang w:eastAsia="zh-CN"/>
        </w:rPr>
      </w:pPr>
    </w:p>
    <w:p>
      <w:pPr>
        <w:spacing w:line="460" w:lineRule="exact"/>
        <w:rPr>
          <w:rFonts w:hint="eastAsia"/>
          <w:b w:val="0"/>
          <w:bCs/>
          <w:sz w:val="24"/>
          <w:szCs w:val="24"/>
          <w:lang w:eastAsia="zh-CN"/>
        </w:rPr>
      </w:pPr>
    </w:p>
    <w:p>
      <w:pPr>
        <w:spacing w:line="460" w:lineRule="exact"/>
        <w:rPr>
          <w:rFonts w:hint="eastAsia"/>
          <w:b w:val="0"/>
          <w:bCs/>
          <w:sz w:val="24"/>
          <w:szCs w:val="24"/>
          <w:lang w:eastAsia="zh-CN"/>
        </w:rPr>
      </w:pPr>
    </w:p>
    <w:p>
      <w:pPr>
        <w:spacing w:line="460" w:lineRule="exact"/>
        <w:rPr>
          <w:rFonts w:hint="eastAsia"/>
          <w:b w:val="0"/>
          <w:bCs/>
          <w:sz w:val="24"/>
          <w:szCs w:val="24"/>
          <w:lang w:eastAsia="zh-CN"/>
        </w:rPr>
      </w:pPr>
    </w:p>
    <w:p>
      <w:pPr>
        <w:spacing w:line="460" w:lineRule="exact"/>
        <w:rPr>
          <w:rFonts w:hint="eastAsia"/>
          <w:b w:val="0"/>
          <w:bCs/>
          <w:sz w:val="24"/>
          <w:szCs w:val="24"/>
          <w:lang w:eastAsia="zh-CN"/>
        </w:rPr>
      </w:pPr>
    </w:p>
    <w:p>
      <w:pPr>
        <w:spacing w:line="460" w:lineRule="exact"/>
        <w:rPr>
          <w:rFonts w:hint="eastAsia"/>
          <w:b w:val="0"/>
          <w:bCs/>
          <w:sz w:val="24"/>
          <w:szCs w:val="24"/>
          <w:lang w:eastAsia="zh-CN"/>
        </w:rPr>
      </w:pPr>
      <w:r>
        <w:rPr>
          <w:sz w:val="32"/>
        </w:rPr>
        <mc:AlternateContent>
          <mc:Choice Requires="wps">
            <w:drawing>
              <wp:anchor distT="0" distB="0" distL="114300" distR="114300" simplePos="0" relativeHeight="251664384" behindDoc="0" locked="0" layoutInCell="1" allowOverlap="1">
                <wp:simplePos x="0" y="0"/>
                <wp:positionH relativeFrom="column">
                  <wp:posOffset>1832610</wp:posOffset>
                </wp:positionH>
                <wp:positionV relativeFrom="paragraph">
                  <wp:posOffset>100965</wp:posOffset>
                </wp:positionV>
                <wp:extent cx="1323340" cy="1981200"/>
                <wp:effectExtent l="0" t="0" r="0" b="0"/>
                <wp:wrapNone/>
                <wp:docPr id="6" name="文本框 6"/>
                <wp:cNvGraphicFramePr/>
                <a:graphic xmlns:a="http://schemas.openxmlformats.org/drawingml/2006/main">
                  <a:graphicData uri="http://schemas.microsoft.com/office/word/2010/wordprocessingShape">
                    <wps:wsp>
                      <wps:cNvSpPr txBox="1"/>
                      <wps:spPr>
                        <a:xfrm>
                          <a:off x="3185160" y="9004935"/>
                          <a:ext cx="1323340" cy="19812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jc w:val="center"/>
                              <w:rPr>
                                <w:rFonts w:hint="eastAsia"/>
                                <w:b/>
                                <w:bCs/>
                                <w:sz w:val="28"/>
                                <w:szCs w:val="28"/>
                                <w:lang w:eastAsia="zh-CN"/>
                              </w:rPr>
                            </w:pPr>
                            <w:r>
                              <w:rPr>
                                <w:rFonts w:hint="eastAsia"/>
                                <w:b/>
                                <w:bCs/>
                                <w:sz w:val="28"/>
                                <w:szCs w:val="28"/>
                                <w:lang w:eastAsia="zh-CN"/>
                              </w:rPr>
                              <w:t>回归经典</w:t>
                            </w:r>
                          </w:p>
                          <w:p>
                            <w:pPr>
                              <w:jc w:val="center"/>
                              <w:rPr>
                                <w:rFonts w:hint="eastAsia"/>
                                <w:b/>
                                <w:bCs/>
                                <w:sz w:val="28"/>
                                <w:szCs w:val="28"/>
                                <w:lang w:eastAsia="zh-CN"/>
                              </w:rPr>
                            </w:pPr>
                            <w:r>
                              <w:rPr>
                                <w:rFonts w:hint="eastAsia"/>
                                <w:b/>
                                <w:bCs/>
                                <w:sz w:val="28"/>
                                <w:szCs w:val="28"/>
                                <w:lang w:eastAsia="zh-CN"/>
                              </w:rPr>
                              <w:t>回归儿童</w:t>
                            </w:r>
                          </w:p>
                          <w:p>
                            <w:pPr>
                              <w:jc w:val="center"/>
                              <w:rPr>
                                <w:rFonts w:hint="eastAsia"/>
                                <w:b/>
                                <w:bCs/>
                                <w:sz w:val="28"/>
                                <w:szCs w:val="28"/>
                                <w:lang w:eastAsia="zh-CN"/>
                              </w:rPr>
                            </w:pPr>
                            <w:r>
                              <w:rPr>
                                <w:rFonts w:hint="eastAsia"/>
                                <w:b/>
                                <w:bCs/>
                                <w:sz w:val="28"/>
                                <w:szCs w:val="28"/>
                                <w:lang w:eastAsia="zh-CN"/>
                              </w:rPr>
                              <w:t>回归母语</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44.3pt;margin-top:7.95pt;height:156pt;width:104.2pt;z-index:251664384;mso-width-relative:page;mso-height-relative:page;" filled="f" stroked="f" coordsize="21600,21600" o:gfxdata="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1ofemdwAAAAKAQAADwAAAAAAAAABACAAAAAiAAAAZHJzL2Rvd25yZXYueG1sUEsB&#10;AhQAFAAAAAgAh07iQLZ9iAUqAgAAJQQAAA4AAAAAAAAAAQAgAAAAKwEAAGRycy9lMm9Eb2MueG1s&#10;UEsFBgAAAAAGAAYAWQEAAMcFAAAAAA==&#10;">
                <v:fill on="f" focussize="0,0"/>
                <v:stroke on="f" weight="0.5pt"/>
                <v:imagedata o:title=""/>
                <o:lock v:ext="edit" aspectratio="f"/>
                <v:textbox>
                  <w:txbxContent>
                    <w:p>
                      <w:pPr>
                        <w:jc w:val="center"/>
                        <w:rPr>
                          <w:rFonts w:hint="eastAsia"/>
                          <w:b/>
                          <w:bCs/>
                          <w:sz w:val="28"/>
                          <w:szCs w:val="28"/>
                          <w:lang w:eastAsia="zh-CN"/>
                        </w:rPr>
                      </w:pPr>
                      <w:r>
                        <w:rPr>
                          <w:rFonts w:hint="eastAsia"/>
                          <w:b/>
                          <w:bCs/>
                          <w:sz w:val="28"/>
                          <w:szCs w:val="28"/>
                          <w:lang w:eastAsia="zh-CN"/>
                        </w:rPr>
                        <w:t>回归经典</w:t>
                      </w:r>
                    </w:p>
                    <w:p>
                      <w:pPr>
                        <w:jc w:val="center"/>
                        <w:rPr>
                          <w:rFonts w:hint="eastAsia"/>
                          <w:b/>
                          <w:bCs/>
                          <w:sz w:val="28"/>
                          <w:szCs w:val="28"/>
                          <w:lang w:eastAsia="zh-CN"/>
                        </w:rPr>
                      </w:pPr>
                      <w:r>
                        <w:rPr>
                          <w:rFonts w:hint="eastAsia"/>
                          <w:b/>
                          <w:bCs/>
                          <w:sz w:val="28"/>
                          <w:szCs w:val="28"/>
                          <w:lang w:eastAsia="zh-CN"/>
                        </w:rPr>
                        <w:t>回归儿童</w:t>
                      </w:r>
                    </w:p>
                    <w:p>
                      <w:pPr>
                        <w:jc w:val="center"/>
                        <w:rPr>
                          <w:rFonts w:hint="eastAsia"/>
                          <w:b/>
                          <w:bCs/>
                          <w:sz w:val="28"/>
                          <w:szCs w:val="28"/>
                          <w:lang w:eastAsia="zh-CN"/>
                        </w:rPr>
                      </w:pPr>
                      <w:r>
                        <w:rPr>
                          <w:rFonts w:hint="eastAsia"/>
                          <w:b/>
                          <w:bCs/>
                          <w:sz w:val="28"/>
                          <w:szCs w:val="28"/>
                          <w:lang w:eastAsia="zh-CN"/>
                        </w:rPr>
                        <w:t>回归母语</w:t>
                      </w:r>
                    </w:p>
                  </w:txbxContent>
                </v:textbox>
              </v:shape>
            </w:pict>
          </mc:Fallback>
        </mc:AlternateContent>
      </w:r>
      <w:r>
        <w:rPr>
          <w:sz w:val="32"/>
        </w:rPr>
        <mc:AlternateContent>
          <mc:Choice Requires="wps">
            <w:drawing>
              <wp:anchor distT="0" distB="0" distL="114300" distR="114300" simplePos="0" relativeHeight="251670528" behindDoc="0" locked="0" layoutInCell="1" allowOverlap="1">
                <wp:simplePos x="0" y="0"/>
                <wp:positionH relativeFrom="column">
                  <wp:posOffset>1541780</wp:posOffset>
                </wp:positionH>
                <wp:positionV relativeFrom="paragraph">
                  <wp:posOffset>142240</wp:posOffset>
                </wp:positionV>
                <wp:extent cx="2057400" cy="1191260"/>
                <wp:effectExtent l="6350" t="6350" r="12700" b="21590"/>
                <wp:wrapNone/>
                <wp:docPr id="5" name="椭圆 5"/>
                <wp:cNvGraphicFramePr/>
                <a:graphic xmlns:a="http://schemas.openxmlformats.org/drawingml/2006/main">
                  <a:graphicData uri="http://schemas.microsoft.com/office/word/2010/wordprocessingShape">
                    <wps:wsp>
                      <wps:cNvSpPr/>
                      <wps:spPr>
                        <a:xfrm>
                          <a:off x="2799080" y="5188585"/>
                          <a:ext cx="2057400" cy="1191260"/>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121.4pt;margin-top:11.2pt;height:93.8pt;width:162pt;z-index:251670528;v-text-anchor:middle;mso-width-relative:page;mso-height-relative:page;" filled="f" stroked="t" coordsize="21600,21600" o:gfxdata="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PT0suDXAAAACgEAAA8AAAAAAAAAAQAgAAAAIgAAAGRycy9kb3ducmV2Lnht&#10;bFBLAQIUABQAAAAIAIdO4kB9vb5KbAIAAK4EAAAOAAAAAAAAAAEAIAAAACYBAABkcnMvZTJvRG9j&#10;LnhtbFBLBQYAAAAABgAGAFkBAAAEBgAAAAA=&#10;">
                <v:fill on="f" focussize="0,0"/>
                <v:stroke weight="1pt" color="#41719C [3204]" miterlimit="8" joinstyle="miter"/>
                <v:imagedata o:title=""/>
                <o:lock v:ext="edit" aspectratio="f"/>
              </v:shape>
            </w:pict>
          </mc:Fallback>
        </mc:AlternateContent>
      </w:r>
    </w:p>
    <w:p>
      <w:pPr>
        <w:spacing w:line="460" w:lineRule="exact"/>
        <w:rPr>
          <w:rFonts w:hint="eastAsia"/>
          <w:b w:val="0"/>
          <w:bCs/>
          <w:sz w:val="24"/>
          <w:szCs w:val="24"/>
          <w:lang w:eastAsia="zh-CN"/>
        </w:rPr>
      </w:pPr>
    </w:p>
    <w:p>
      <w:pPr>
        <w:spacing w:line="460" w:lineRule="exact"/>
        <w:rPr>
          <w:rFonts w:hint="eastAsia"/>
          <w:b w:val="0"/>
          <w:bCs/>
          <w:sz w:val="24"/>
          <w:szCs w:val="24"/>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right="0" w:rightChars="0"/>
        <w:textAlignment w:val="auto"/>
        <w:outlineLvl w:val="9"/>
        <w:rPr>
          <w:rFonts w:hint="eastAsia"/>
          <w:b w:val="0"/>
          <w:bCs w:val="0"/>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right="0" w:rightChars="0"/>
        <w:textAlignment w:val="auto"/>
        <w:outlineLvl w:val="9"/>
        <w:rPr>
          <w:rFonts w:hint="eastAsia"/>
          <w:b w:val="0"/>
          <w:bCs w:val="0"/>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right="0" w:rightChars="0"/>
        <w:textAlignment w:val="auto"/>
        <w:outlineLvl w:val="9"/>
        <w:rPr>
          <w:rFonts w:hint="eastAsia"/>
          <w:b/>
          <w:bCs/>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right="0" w:rightChars="0"/>
        <w:textAlignment w:val="auto"/>
        <w:outlineLvl w:val="9"/>
        <w:rPr>
          <w:rFonts w:hint="eastAsia"/>
          <w:b/>
          <w:bCs/>
          <w:sz w:val="24"/>
          <w:szCs w:val="24"/>
          <w:lang w:val="en-US" w:eastAsia="zh-CN"/>
        </w:rPr>
      </w:pPr>
      <w:r>
        <w:rPr>
          <w:rFonts w:hint="eastAsia"/>
          <w:b/>
          <w:bCs/>
          <w:sz w:val="24"/>
          <w:szCs w:val="24"/>
          <w:lang w:val="en-US" w:eastAsia="zh-CN"/>
        </w:rPr>
        <w:t>（一）培养目标</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right="0" w:rightChars="0"/>
        <w:textAlignment w:val="auto"/>
        <w:outlineLvl w:val="9"/>
        <w:rPr>
          <w:rFonts w:hint="eastAsia"/>
          <w:b w:val="0"/>
          <w:bCs w:val="0"/>
          <w:sz w:val="24"/>
          <w:szCs w:val="24"/>
          <w:lang w:val="en-US" w:eastAsia="zh-CN"/>
        </w:rPr>
      </w:pPr>
      <w:r>
        <w:rPr>
          <w:rFonts w:hint="eastAsia"/>
          <w:b w:val="0"/>
          <w:bCs w:val="0"/>
          <w:sz w:val="24"/>
          <w:szCs w:val="24"/>
          <w:lang w:val="en-US" w:eastAsia="zh-CN"/>
        </w:rPr>
        <w:t xml:space="preserve">    1．弘扬中国优秀传统文化，陶冶学生高雅情趣，帮助学生养成良好的学习、行为习惯，培养开朗豁达的性情、自信自强的人格、和善诚信的品质。</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right="0" w:rightChars="0"/>
        <w:textAlignment w:val="auto"/>
        <w:outlineLvl w:val="9"/>
        <w:rPr>
          <w:rFonts w:hint="eastAsia"/>
          <w:b w:val="0"/>
          <w:bCs w:val="0"/>
          <w:sz w:val="24"/>
          <w:szCs w:val="24"/>
          <w:lang w:val="en-US" w:eastAsia="zh-CN"/>
        </w:rPr>
      </w:pPr>
      <w:r>
        <w:rPr>
          <w:rFonts w:hint="eastAsia"/>
          <w:b w:val="0"/>
          <w:bCs w:val="0"/>
          <w:sz w:val="24"/>
          <w:szCs w:val="24"/>
          <w:lang w:val="en-US" w:eastAsia="zh-CN"/>
        </w:rPr>
        <w:t xml:space="preserve">    2．培养学生读书兴趣，掌握诵读技巧，增强语感，提升综合素养。</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right="0" w:rightChars="0" w:firstLine="480"/>
        <w:textAlignment w:val="auto"/>
        <w:outlineLvl w:val="9"/>
        <w:rPr>
          <w:rFonts w:hint="eastAsia"/>
          <w:b w:val="0"/>
          <w:bCs w:val="0"/>
          <w:sz w:val="24"/>
          <w:szCs w:val="24"/>
          <w:lang w:val="en-US" w:eastAsia="zh-CN"/>
        </w:rPr>
      </w:pPr>
      <w:r>
        <w:rPr>
          <w:rFonts w:hint="eastAsia"/>
          <w:b w:val="0"/>
          <w:bCs w:val="0"/>
          <w:sz w:val="24"/>
          <w:szCs w:val="24"/>
          <w:lang w:val="en-US" w:eastAsia="zh-CN"/>
        </w:rPr>
        <w:t>3．营造浓厚的阅读氛围，营造和谐的、人文的、丰富的校园文化。</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textAlignment w:val="auto"/>
        <w:outlineLvl w:val="9"/>
        <w:rPr>
          <w:rFonts w:hint="eastAsia"/>
          <w:b/>
          <w:bCs/>
          <w:sz w:val="24"/>
          <w:szCs w:val="24"/>
          <w:lang w:val="en-US" w:eastAsia="zh-CN"/>
        </w:rPr>
      </w:pPr>
      <w:r>
        <w:rPr>
          <w:rFonts w:hint="eastAsia"/>
          <w:b/>
          <w:bCs/>
          <w:sz w:val="24"/>
          <w:szCs w:val="24"/>
          <w:lang w:val="en-US" w:eastAsia="zh-CN"/>
        </w:rPr>
        <w:t>（二）课时安排</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right="0" w:rightChars="0"/>
        <w:textAlignment w:val="auto"/>
        <w:outlineLvl w:val="9"/>
        <w:rPr>
          <w:rFonts w:hint="eastAsia"/>
          <w:b w:val="0"/>
          <w:bCs w:val="0"/>
          <w:sz w:val="24"/>
          <w:szCs w:val="24"/>
          <w:lang w:val="en-US" w:eastAsia="zh-CN"/>
        </w:rPr>
      </w:pPr>
      <w:r>
        <w:rPr>
          <w:rFonts w:hint="eastAsia"/>
          <w:b w:val="0"/>
          <w:bCs w:val="0"/>
          <w:sz w:val="24"/>
          <w:szCs w:val="24"/>
          <w:lang w:val="en-US" w:eastAsia="zh-CN"/>
        </w:rPr>
        <w:t xml:space="preserve">    1. 与学科教学有机结合</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right="0" w:rightChars="0"/>
        <w:textAlignment w:val="auto"/>
        <w:outlineLvl w:val="9"/>
        <w:rPr>
          <w:rFonts w:hint="eastAsia"/>
          <w:b w:val="0"/>
          <w:bCs w:val="0"/>
          <w:sz w:val="24"/>
          <w:szCs w:val="24"/>
          <w:lang w:val="en-US" w:eastAsia="zh-CN"/>
        </w:rPr>
      </w:pPr>
      <w:r>
        <w:rPr>
          <w:rFonts w:hint="eastAsia"/>
          <w:b w:val="0"/>
          <w:bCs w:val="0"/>
          <w:sz w:val="24"/>
          <w:szCs w:val="24"/>
          <w:lang w:val="en-US" w:eastAsia="zh-CN"/>
        </w:rPr>
        <w:t xml:space="preserve">    语文老师制定恰当的周背诵量，每天与学生共同进行诵读活动。</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right="0" w:rightChars="0"/>
        <w:textAlignment w:val="auto"/>
        <w:outlineLvl w:val="9"/>
        <w:rPr>
          <w:rFonts w:hint="eastAsia"/>
          <w:b w:val="0"/>
          <w:bCs w:val="0"/>
          <w:sz w:val="24"/>
          <w:szCs w:val="24"/>
          <w:lang w:val="en-US" w:eastAsia="zh-CN"/>
        </w:rPr>
      </w:pPr>
      <w:r>
        <w:rPr>
          <w:rFonts w:hint="eastAsia"/>
          <w:b w:val="0"/>
          <w:bCs w:val="0"/>
          <w:sz w:val="24"/>
          <w:szCs w:val="24"/>
          <w:lang w:val="en-US" w:eastAsia="zh-CN"/>
        </w:rPr>
        <w:t xml:space="preserve">    早读：每天早读10分钟。每班选一名普通话好的学生做带读的小老师，随到随读，采用听录音、学生齐读、优生领读、自由对读等多种形式让读书声充满校园。</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right="0" w:rightChars="0"/>
        <w:textAlignment w:val="auto"/>
        <w:outlineLvl w:val="9"/>
        <w:rPr>
          <w:rFonts w:hint="eastAsia"/>
          <w:b w:val="0"/>
          <w:bCs w:val="0"/>
          <w:sz w:val="24"/>
          <w:szCs w:val="24"/>
          <w:lang w:val="en-US" w:eastAsia="zh-CN"/>
        </w:rPr>
      </w:pPr>
      <w:r>
        <w:rPr>
          <w:rFonts w:hint="eastAsia"/>
          <w:b w:val="0"/>
          <w:bCs w:val="0"/>
          <w:sz w:val="24"/>
          <w:szCs w:val="24"/>
          <w:lang w:val="en-US" w:eastAsia="zh-CN"/>
        </w:rPr>
        <w:t xml:space="preserve">    课前：充分利用每节课的课前准备3分钟时间，开展“课前一吟”活动，做到“读而常吟之”“学而时习之”。</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right="0" w:rightChars="0"/>
        <w:textAlignment w:val="auto"/>
        <w:outlineLvl w:val="9"/>
        <w:rPr>
          <w:rFonts w:hint="eastAsia"/>
          <w:b w:val="0"/>
          <w:bCs w:val="0"/>
          <w:sz w:val="24"/>
          <w:szCs w:val="24"/>
          <w:lang w:val="en-US" w:eastAsia="zh-CN"/>
        </w:rPr>
      </w:pPr>
      <w:r>
        <w:rPr>
          <w:rFonts w:hint="eastAsia"/>
          <w:b w:val="0"/>
          <w:bCs w:val="0"/>
          <w:sz w:val="24"/>
          <w:szCs w:val="24"/>
          <w:lang w:val="en-US" w:eastAsia="zh-CN"/>
        </w:rPr>
        <w:t xml:space="preserve">    2.与学校养成教育活动相结合</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right="0" w:rightChars="0"/>
        <w:textAlignment w:val="auto"/>
        <w:outlineLvl w:val="9"/>
        <w:rPr>
          <w:rFonts w:hint="eastAsia"/>
          <w:b w:val="0"/>
          <w:bCs w:val="0"/>
          <w:sz w:val="24"/>
          <w:szCs w:val="24"/>
          <w:lang w:val="en-US" w:eastAsia="zh-CN"/>
        </w:rPr>
      </w:pPr>
      <w:r>
        <w:rPr>
          <w:rFonts w:hint="eastAsia"/>
          <w:b w:val="0"/>
          <w:bCs w:val="0"/>
          <w:sz w:val="24"/>
          <w:szCs w:val="24"/>
          <w:lang w:val="en-US" w:eastAsia="zh-CN"/>
        </w:rPr>
        <w:t>积极开展诵读践行活动，如：开展“五个一”活动。学生做到每天自查一次不雅行为；每周向父母（或长辈）说一句体贴性的话；每月为父母或长辈做一件侍奉性的事；每学期给父母（或长辈、教师、帮助过自己的人）写一封信，向他们反映自己的学习、思想以及生活情况，交流感情；每年参加一次公益性的社会实践活动。　</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right="0" w:rightChars="0"/>
        <w:textAlignment w:val="auto"/>
        <w:outlineLvl w:val="9"/>
        <w:rPr>
          <w:rFonts w:hint="eastAsia"/>
          <w:b w:val="0"/>
          <w:bCs w:val="0"/>
          <w:sz w:val="24"/>
          <w:szCs w:val="24"/>
          <w:lang w:val="en-US" w:eastAsia="zh-CN"/>
        </w:rPr>
      </w:pPr>
      <w:r>
        <w:rPr>
          <w:rFonts w:hint="eastAsia"/>
          <w:b w:val="0"/>
          <w:bCs w:val="0"/>
          <w:sz w:val="24"/>
          <w:szCs w:val="24"/>
          <w:lang w:val="en-US" w:eastAsia="zh-CN"/>
        </w:rPr>
        <w:t xml:space="preserve">    3.与班队活动相结合</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right="0" w:rightChars="0"/>
        <w:textAlignment w:val="auto"/>
        <w:outlineLvl w:val="9"/>
        <w:rPr>
          <w:rFonts w:hint="eastAsia"/>
          <w:b w:val="0"/>
          <w:bCs w:val="0"/>
          <w:sz w:val="24"/>
          <w:szCs w:val="24"/>
          <w:lang w:val="en-US" w:eastAsia="zh-CN"/>
        </w:rPr>
      </w:pPr>
      <w:r>
        <w:rPr>
          <w:rFonts w:hint="eastAsia"/>
          <w:b w:val="0"/>
          <w:bCs w:val="0"/>
          <w:sz w:val="24"/>
          <w:szCs w:val="24"/>
          <w:lang w:val="en-US" w:eastAsia="zh-CN"/>
        </w:rPr>
        <w:t>利用班队课开展经典诵读活动，让学生在活动中自我提高。　　</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right="0" w:rightChars="0"/>
        <w:textAlignment w:val="auto"/>
        <w:outlineLvl w:val="9"/>
        <w:rPr>
          <w:rFonts w:hint="eastAsia"/>
          <w:b w:val="0"/>
          <w:bCs w:val="0"/>
          <w:sz w:val="24"/>
          <w:szCs w:val="24"/>
          <w:lang w:val="en-US" w:eastAsia="zh-CN"/>
        </w:rPr>
      </w:pPr>
      <w:r>
        <w:rPr>
          <w:rFonts w:hint="eastAsia"/>
          <w:b w:val="0"/>
          <w:bCs w:val="0"/>
          <w:sz w:val="24"/>
          <w:szCs w:val="24"/>
          <w:lang w:val="en-US" w:eastAsia="zh-CN"/>
        </w:rPr>
        <w:t xml:space="preserve">    4.与亲子活动相结合</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right="0" w:rightChars="0"/>
        <w:textAlignment w:val="auto"/>
        <w:outlineLvl w:val="9"/>
        <w:rPr>
          <w:rFonts w:hint="eastAsia"/>
          <w:b w:val="0"/>
          <w:bCs w:val="0"/>
          <w:sz w:val="24"/>
          <w:szCs w:val="24"/>
          <w:lang w:val="en-US" w:eastAsia="zh-CN"/>
        </w:rPr>
      </w:pPr>
      <w:r>
        <w:rPr>
          <w:rFonts w:hint="eastAsia"/>
          <w:b w:val="0"/>
          <w:bCs w:val="0"/>
          <w:sz w:val="24"/>
          <w:szCs w:val="24"/>
          <w:lang w:val="en-US" w:eastAsia="zh-CN"/>
        </w:rPr>
        <w:t>鼓励、倡导学生家长参与经典诵读，督促学生每天回家进行10分钟经典诵读活动，积极营造浓厚的家庭诵读氛围。学校开展亲子读经活动社团。　　</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right="0" w:rightChars="0"/>
        <w:textAlignment w:val="auto"/>
        <w:outlineLvl w:val="9"/>
        <w:rPr>
          <w:rFonts w:hint="eastAsia"/>
          <w:b w:val="0"/>
          <w:bCs w:val="0"/>
          <w:sz w:val="24"/>
          <w:szCs w:val="24"/>
          <w:lang w:val="en-US" w:eastAsia="zh-CN"/>
        </w:rPr>
      </w:pPr>
      <w:r>
        <w:rPr>
          <w:rFonts w:hint="eastAsia"/>
          <w:b w:val="0"/>
          <w:bCs w:val="0"/>
          <w:sz w:val="24"/>
          <w:szCs w:val="24"/>
          <w:lang w:val="en-US" w:eastAsia="zh-CN"/>
        </w:rPr>
        <w:t xml:space="preserve">    5.制定考核评价机制</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right="0" w:rightChars="0"/>
        <w:textAlignment w:val="auto"/>
        <w:outlineLvl w:val="9"/>
        <w:rPr>
          <w:rFonts w:hint="eastAsia"/>
          <w:b w:val="0"/>
          <w:bCs w:val="0"/>
          <w:sz w:val="24"/>
          <w:szCs w:val="24"/>
          <w:lang w:val="en-US" w:eastAsia="zh-CN"/>
        </w:rPr>
      </w:pPr>
      <w:r>
        <w:rPr>
          <w:rFonts w:hint="eastAsia"/>
          <w:b w:val="0"/>
          <w:bCs w:val="0"/>
          <w:sz w:val="24"/>
          <w:szCs w:val="24"/>
          <w:lang w:val="en-US" w:eastAsia="zh-CN"/>
        </w:rPr>
        <w:t>将经典诵读纳入对学生的个体思想品德评价和综合素质评价，定期举行经典诵读展示和背诵大王评比活动。</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right="0" w:rightChars="0"/>
        <w:textAlignment w:val="auto"/>
        <w:outlineLvl w:val="9"/>
        <w:rPr>
          <w:rFonts w:hint="eastAsia"/>
          <w:b w:val="0"/>
          <w:bCs w:val="0"/>
          <w:sz w:val="24"/>
          <w:szCs w:val="24"/>
          <w:lang w:val="en-US" w:eastAsia="zh-CN"/>
        </w:rPr>
      </w:pPr>
      <w:r>
        <w:rPr>
          <w:rFonts w:hint="eastAsia"/>
          <w:b/>
          <w:bCs/>
          <w:sz w:val="24"/>
          <w:szCs w:val="24"/>
          <w:lang w:val="en-US" w:eastAsia="zh-CN"/>
        </w:rPr>
        <w:t>（三）课程内容</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right="0" w:rightChars="0" w:firstLine="480"/>
        <w:textAlignment w:val="auto"/>
        <w:outlineLvl w:val="9"/>
        <w:rPr>
          <w:rFonts w:hint="eastAsia"/>
          <w:b w:val="0"/>
          <w:bCs w:val="0"/>
          <w:sz w:val="24"/>
          <w:szCs w:val="24"/>
          <w:lang w:val="en-US" w:eastAsia="zh-CN"/>
        </w:rPr>
      </w:pPr>
      <w:r>
        <w:rPr>
          <w:rFonts w:hint="eastAsia"/>
          <w:b w:val="0"/>
          <w:bCs w:val="0"/>
          <w:sz w:val="24"/>
          <w:szCs w:val="24"/>
          <w:lang w:val="en-US" w:eastAsia="zh-CN"/>
        </w:rPr>
        <w:t>根据少年儿童的年龄特征和认知特点，循序渐进的学习原则，确定课程内容体系框架。《弟子规》《千字文》《三字经》《增广贤文》是蒙书代表，《道德经》是道家经典，《大学》《论语》是四书的代表。</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right="0" w:rightChars="0" w:firstLine="480"/>
        <w:textAlignment w:val="auto"/>
        <w:outlineLvl w:val="9"/>
        <w:rPr>
          <w:rFonts w:hint="eastAsia"/>
          <w:b w:val="0"/>
          <w:bCs w:val="0"/>
          <w:sz w:val="24"/>
          <w:szCs w:val="24"/>
          <w:lang w:val="en-US" w:eastAsia="zh-CN"/>
        </w:rPr>
      </w:pPr>
    </w:p>
    <w:tbl>
      <w:tblPr>
        <w:tblStyle w:val="11"/>
        <w:tblW w:w="8886"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57"/>
        <w:gridCol w:w="1623"/>
        <w:gridCol w:w="3988"/>
        <w:gridCol w:w="20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57" w:type="dxa"/>
            <w:textDirection w:val="lrTb"/>
            <w:vAlign w:val="top"/>
          </w:tcPr>
          <w:p>
            <w:pPr>
              <w:spacing w:line="460" w:lineRule="exact"/>
              <w:jc w:val="center"/>
              <w:rPr>
                <w:rFonts w:hint="eastAsia"/>
                <w:b w:val="0"/>
                <w:bCs/>
                <w:sz w:val="24"/>
                <w:szCs w:val="24"/>
              </w:rPr>
            </w:pPr>
            <w:r>
              <w:rPr>
                <w:rFonts w:hint="eastAsia" w:ascii="宋体" w:hAnsi="宋体" w:cs="宋体"/>
                <w:color w:val="000000"/>
                <w:kern w:val="0"/>
                <w:sz w:val="24"/>
                <w:szCs w:val="24"/>
              </w:rPr>
              <w:t>学习阶段</w:t>
            </w:r>
          </w:p>
        </w:tc>
        <w:tc>
          <w:tcPr>
            <w:tcW w:w="1623" w:type="dxa"/>
            <w:textDirection w:val="lrTb"/>
            <w:vAlign w:val="top"/>
          </w:tcPr>
          <w:p>
            <w:pPr>
              <w:spacing w:line="460" w:lineRule="exact"/>
              <w:jc w:val="center"/>
              <w:rPr>
                <w:rFonts w:hint="eastAsia"/>
                <w:b w:val="0"/>
                <w:bCs/>
                <w:sz w:val="24"/>
                <w:szCs w:val="24"/>
              </w:rPr>
            </w:pPr>
            <w:r>
              <w:rPr>
                <w:rFonts w:hint="eastAsia" w:ascii="宋体" w:hAnsi="宋体" w:cs="宋体"/>
                <w:color w:val="000000"/>
                <w:kern w:val="0"/>
                <w:sz w:val="24"/>
                <w:szCs w:val="24"/>
              </w:rPr>
              <w:t>经典书目</w:t>
            </w:r>
          </w:p>
        </w:tc>
        <w:tc>
          <w:tcPr>
            <w:tcW w:w="3988" w:type="dxa"/>
            <w:textDirection w:val="lrTb"/>
            <w:vAlign w:val="top"/>
          </w:tcPr>
          <w:p>
            <w:pPr>
              <w:spacing w:line="460" w:lineRule="exact"/>
              <w:jc w:val="center"/>
              <w:rPr>
                <w:rFonts w:hint="eastAsia"/>
                <w:b w:val="0"/>
                <w:bCs/>
                <w:sz w:val="24"/>
                <w:szCs w:val="24"/>
              </w:rPr>
            </w:pPr>
            <w:r>
              <w:rPr>
                <w:rFonts w:hint="eastAsia" w:ascii="宋体" w:hAnsi="宋体" w:cs="宋体"/>
                <w:color w:val="000000"/>
                <w:kern w:val="0"/>
                <w:sz w:val="24"/>
                <w:szCs w:val="24"/>
              </w:rPr>
              <w:t>结构内容</w:t>
            </w:r>
          </w:p>
        </w:tc>
        <w:tc>
          <w:tcPr>
            <w:tcW w:w="2018" w:type="dxa"/>
            <w:textDirection w:val="lrTb"/>
            <w:vAlign w:val="top"/>
          </w:tcPr>
          <w:p>
            <w:pPr>
              <w:spacing w:line="460" w:lineRule="exact"/>
              <w:jc w:val="center"/>
              <w:rPr>
                <w:rFonts w:hint="eastAsia"/>
                <w:b w:val="0"/>
                <w:bCs/>
                <w:sz w:val="24"/>
                <w:szCs w:val="24"/>
              </w:rPr>
            </w:pPr>
            <w:r>
              <w:rPr>
                <w:rFonts w:hint="eastAsia" w:ascii="宋体" w:hAnsi="宋体" w:cs="宋体"/>
                <w:color w:val="000000"/>
                <w:kern w:val="0"/>
                <w:sz w:val="24"/>
                <w:szCs w:val="24"/>
              </w:rPr>
              <w:t>培养目标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57" w:type="dxa"/>
            <w:vMerge w:val="restart"/>
            <w:textDirection w:val="lrTb"/>
            <w:vAlign w:val="top"/>
          </w:tcPr>
          <w:p>
            <w:pPr>
              <w:spacing w:line="460" w:lineRule="exact"/>
              <w:jc w:val="center"/>
              <w:rPr>
                <w:rFonts w:hint="eastAsia" w:ascii="宋体" w:hAnsi="宋体" w:cs="宋体"/>
                <w:color w:val="000000"/>
                <w:kern w:val="0"/>
                <w:sz w:val="24"/>
                <w:szCs w:val="24"/>
              </w:rPr>
            </w:pPr>
          </w:p>
          <w:p>
            <w:pPr>
              <w:spacing w:line="460" w:lineRule="exact"/>
              <w:jc w:val="center"/>
              <w:rPr>
                <w:rFonts w:hint="eastAsia"/>
                <w:b w:val="0"/>
                <w:bCs/>
                <w:sz w:val="24"/>
                <w:szCs w:val="24"/>
              </w:rPr>
            </w:pPr>
            <w:r>
              <w:rPr>
                <w:rFonts w:hint="eastAsia" w:ascii="宋体" w:hAnsi="宋体" w:cs="宋体"/>
                <w:color w:val="000000"/>
                <w:kern w:val="0"/>
                <w:sz w:val="24"/>
                <w:szCs w:val="24"/>
              </w:rPr>
              <w:t>低年段</w:t>
            </w:r>
          </w:p>
        </w:tc>
        <w:tc>
          <w:tcPr>
            <w:tcW w:w="1623" w:type="dxa"/>
            <w:textDirection w:val="lrTb"/>
            <w:vAlign w:val="top"/>
          </w:tcPr>
          <w:p>
            <w:pPr>
              <w:spacing w:line="460" w:lineRule="exact"/>
              <w:jc w:val="center"/>
              <w:rPr>
                <w:rFonts w:hint="eastAsia"/>
                <w:b w:val="0"/>
                <w:bCs/>
                <w:sz w:val="24"/>
                <w:szCs w:val="24"/>
              </w:rPr>
            </w:pPr>
            <w:r>
              <w:rPr>
                <w:rFonts w:hint="eastAsia" w:ascii="宋体" w:hAnsi="宋体" w:cs="宋体"/>
                <w:color w:val="000000"/>
                <w:kern w:val="0"/>
                <w:sz w:val="24"/>
                <w:szCs w:val="24"/>
              </w:rPr>
              <w:t>《弟子规》</w:t>
            </w:r>
          </w:p>
        </w:tc>
        <w:tc>
          <w:tcPr>
            <w:tcW w:w="3988" w:type="dxa"/>
            <w:textDirection w:val="lrTb"/>
            <w:vAlign w:val="top"/>
          </w:tcPr>
          <w:p>
            <w:pPr>
              <w:spacing w:line="460" w:lineRule="exact"/>
              <w:ind w:right="-1474" w:rightChars="-702"/>
              <w:rPr>
                <w:rFonts w:hint="eastAsia" w:ascii="宋体" w:hAnsi="宋体" w:cs="宋体"/>
                <w:color w:val="000000"/>
                <w:kern w:val="0"/>
                <w:sz w:val="24"/>
                <w:szCs w:val="24"/>
              </w:rPr>
            </w:pPr>
            <w:r>
              <w:rPr>
                <w:rFonts w:hint="eastAsia" w:ascii="宋体" w:hAnsi="宋体" w:cs="宋体"/>
                <w:color w:val="000000"/>
                <w:kern w:val="0"/>
                <w:sz w:val="24"/>
                <w:szCs w:val="24"/>
              </w:rPr>
              <w:t>孝敬父母，友爱兄弟姐妹</w:t>
            </w:r>
          </w:p>
          <w:p>
            <w:pPr>
              <w:spacing w:line="460" w:lineRule="exact"/>
              <w:ind w:right="-1474" w:rightChars="-702"/>
              <w:rPr>
                <w:rFonts w:hint="eastAsia" w:ascii="宋体" w:hAnsi="宋体" w:cs="宋体"/>
                <w:color w:val="000000"/>
                <w:kern w:val="0"/>
                <w:sz w:val="24"/>
                <w:szCs w:val="24"/>
              </w:rPr>
            </w:pPr>
            <w:r>
              <w:rPr>
                <w:rFonts w:hint="eastAsia" w:ascii="宋体" w:hAnsi="宋体" w:cs="宋体"/>
                <w:color w:val="000000"/>
                <w:kern w:val="0"/>
                <w:sz w:val="24"/>
                <w:szCs w:val="24"/>
              </w:rPr>
              <w:t>言行谨慎讲信用、友爱、平等、仁慈</w:t>
            </w:r>
          </w:p>
          <w:p>
            <w:pPr>
              <w:spacing w:line="460" w:lineRule="exact"/>
              <w:ind w:right="-1474" w:rightChars="-702"/>
              <w:rPr>
                <w:rFonts w:hint="eastAsia"/>
                <w:b w:val="0"/>
                <w:bCs/>
                <w:sz w:val="24"/>
                <w:szCs w:val="24"/>
              </w:rPr>
            </w:pPr>
            <w:r>
              <w:rPr>
                <w:rFonts w:hint="eastAsia" w:ascii="宋体" w:hAnsi="宋体" w:cs="宋体"/>
                <w:color w:val="000000"/>
                <w:kern w:val="0"/>
                <w:sz w:val="24"/>
                <w:szCs w:val="24"/>
              </w:rPr>
              <w:t>余力学文</w:t>
            </w:r>
          </w:p>
        </w:tc>
        <w:tc>
          <w:tcPr>
            <w:tcW w:w="2018" w:type="dxa"/>
            <w:vMerge w:val="restart"/>
            <w:textDirection w:val="lrTb"/>
            <w:vAlign w:val="top"/>
          </w:tcPr>
          <w:p>
            <w:pPr>
              <w:spacing w:line="460" w:lineRule="exact"/>
              <w:ind w:right="-1474" w:rightChars="-702"/>
              <w:rPr>
                <w:rFonts w:hint="eastAsia" w:ascii="宋体" w:hAnsi="宋体" w:cs="宋体"/>
                <w:color w:val="000000"/>
                <w:kern w:val="0"/>
                <w:sz w:val="24"/>
                <w:szCs w:val="24"/>
              </w:rPr>
            </w:pPr>
            <w:r>
              <w:rPr>
                <w:rFonts w:hint="eastAsia" w:ascii="宋体" w:hAnsi="宋体" w:cs="宋体"/>
                <w:color w:val="000000"/>
                <w:kern w:val="0"/>
                <w:sz w:val="24"/>
                <w:szCs w:val="24"/>
              </w:rPr>
              <w:t>感受、学习正确</w:t>
            </w:r>
          </w:p>
          <w:p>
            <w:pPr>
              <w:spacing w:line="460" w:lineRule="exact"/>
              <w:ind w:right="-1474" w:rightChars="-702"/>
              <w:rPr>
                <w:rFonts w:hint="eastAsia" w:ascii="宋体" w:hAnsi="宋体" w:cs="宋体"/>
                <w:color w:val="000000"/>
                <w:kern w:val="0"/>
                <w:sz w:val="24"/>
                <w:szCs w:val="24"/>
              </w:rPr>
            </w:pPr>
            <w:r>
              <w:rPr>
                <w:rFonts w:hint="eastAsia" w:ascii="宋体" w:hAnsi="宋体" w:cs="宋体"/>
                <w:color w:val="000000"/>
                <w:kern w:val="0"/>
                <w:sz w:val="24"/>
                <w:szCs w:val="24"/>
              </w:rPr>
              <w:t>的生活道理，培</w:t>
            </w:r>
          </w:p>
          <w:p>
            <w:pPr>
              <w:spacing w:line="460" w:lineRule="exact"/>
              <w:ind w:right="-1474" w:rightChars="-702"/>
              <w:rPr>
                <w:rFonts w:hint="eastAsia" w:ascii="宋体" w:hAnsi="宋体" w:cs="宋体"/>
                <w:color w:val="000000"/>
                <w:kern w:val="0"/>
                <w:sz w:val="24"/>
                <w:szCs w:val="24"/>
              </w:rPr>
            </w:pPr>
            <w:r>
              <w:rPr>
                <w:rFonts w:hint="eastAsia" w:ascii="宋体" w:hAnsi="宋体" w:cs="宋体"/>
                <w:color w:val="000000"/>
                <w:kern w:val="0"/>
                <w:sz w:val="24"/>
                <w:szCs w:val="24"/>
              </w:rPr>
              <w:t>养良好的行为规</w:t>
            </w:r>
          </w:p>
          <w:p>
            <w:pPr>
              <w:spacing w:line="460" w:lineRule="exact"/>
              <w:ind w:right="-1474" w:rightChars="-702"/>
              <w:rPr>
                <w:rFonts w:hint="eastAsia"/>
                <w:b w:val="0"/>
                <w:bCs/>
                <w:sz w:val="24"/>
                <w:szCs w:val="24"/>
              </w:rPr>
            </w:pPr>
            <w:r>
              <w:rPr>
                <w:rFonts w:hint="eastAsia" w:ascii="宋体" w:hAnsi="宋体" w:cs="宋体"/>
                <w:color w:val="000000"/>
                <w:kern w:val="0"/>
                <w:sz w:val="24"/>
                <w:szCs w:val="24"/>
              </w:rPr>
              <w:t>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57" w:type="dxa"/>
            <w:vMerge w:val="continue"/>
            <w:textDirection w:val="lrTb"/>
            <w:vAlign w:val="top"/>
          </w:tcPr>
          <w:p>
            <w:pPr>
              <w:spacing w:line="460" w:lineRule="exact"/>
              <w:jc w:val="center"/>
              <w:rPr>
                <w:rFonts w:hint="eastAsia"/>
                <w:b w:val="0"/>
                <w:bCs/>
                <w:sz w:val="24"/>
                <w:szCs w:val="24"/>
              </w:rPr>
            </w:pPr>
          </w:p>
        </w:tc>
        <w:tc>
          <w:tcPr>
            <w:tcW w:w="1623" w:type="dxa"/>
            <w:textDirection w:val="lrTb"/>
            <w:vAlign w:val="top"/>
          </w:tcPr>
          <w:p>
            <w:pPr>
              <w:spacing w:line="460" w:lineRule="exact"/>
              <w:jc w:val="center"/>
              <w:rPr>
                <w:rFonts w:hint="eastAsia"/>
                <w:b w:val="0"/>
                <w:bCs/>
                <w:sz w:val="24"/>
                <w:szCs w:val="24"/>
              </w:rPr>
            </w:pPr>
            <w:r>
              <w:rPr>
                <w:rFonts w:hint="eastAsia" w:ascii="宋体" w:hAnsi="宋体" w:cs="宋体"/>
                <w:color w:val="000000"/>
                <w:kern w:val="0"/>
                <w:sz w:val="24"/>
                <w:szCs w:val="24"/>
              </w:rPr>
              <w:t>《三字经》</w:t>
            </w:r>
          </w:p>
        </w:tc>
        <w:tc>
          <w:tcPr>
            <w:tcW w:w="3988" w:type="dxa"/>
            <w:textDirection w:val="lrTb"/>
            <w:vAlign w:val="top"/>
          </w:tcPr>
          <w:p>
            <w:pPr>
              <w:spacing w:line="460" w:lineRule="exact"/>
              <w:ind w:right="-1474" w:rightChars="-702"/>
              <w:rPr>
                <w:rFonts w:hint="eastAsia" w:ascii="宋体" w:hAnsi="宋体" w:cs="宋体"/>
                <w:color w:val="000000"/>
                <w:kern w:val="0"/>
                <w:sz w:val="24"/>
                <w:szCs w:val="24"/>
              </w:rPr>
            </w:pPr>
            <w:r>
              <w:rPr>
                <w:rFonts w:hint="eastAsia" w:ascii="宋体" w:hAnsi="宋体" w:cs="宋体"/>
                <w:color w:val="000000"/>
                <w:kern w:val="0"/>
                <w:sz w:val="24"/>
                <w:szCs w:val="24"/>
              </w:rPr>
              <w:t>性近习远、知识长廊、图书宝库、</w:t>
            </w:r>
          </w:p>
          <w:p>
            <w:pPr>
              <w:spacing w:line="460" w:lineRule="exact"/>
              <w:ind w:right="-1474" w:rightChars="-702"/>
              <w:rPr>
                <w:rFonts w:hint="eastAsia"/>
                <w:b w:val="0"/>
                <w:bCs/>
                <w:sz w:val="24"/>
                <w:szCs w:val="24"/>
              </w:rPr>
            </w:pPr>
            <w:r>
              <w:rPr>
                <w:rFonts w:hint="eastAsia" w:ascii="宋体" w:hAnsi="宋体" w:cs="宋体"/>
                <w:color w:val="000000"/>
                <w:kern w:val="0"/>
                <w:sz w:val="24"/>
                <w:szCs w:val="24"/>
              </w:rPr>
              <w:t>历史画卷、勤学自勉</w:t>
            </w:r>
          </w:p>
        </w:tc>
        <w:tc>
          <w:tcPr>
            <w:tcW w:w="2018" w:type="dxa"/>
            <w:vMerge w:val="continue"/>
            <w:textDirection w:val="lrTb"/>
            <w:vAlign w:val="top"/>
          </w:tcPr>
          <w:p>
            <w:pPr>
              <w:spacing w:line="460" w:lineRule="exact"/>
              <w:ind w:right="-1474" w:rightChars="-702"/>
              <w:rPr>
                <w:rFonts w:hint="eastAsia"/>
                <w:b w:val="0"/>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57" w:type="dxa"/>
            <w:vMerge w:val="continue"/>
            <w:textDirection w:val="lrTb"/>
            <w:vAlign w:val="top"/>
          </w:tcPr>
          <w:p>
            <w:pPr>
              <w:spacing w:line="460" w:lineRule="exact"/>
              <w:jc w:val="center"/>
              <w:rPr>
                <w:rFonts w:hint="eastAsia"/>
                <w:b w:val="0"/>
                <w:bCs/>
                <w:sz w:val="24"/>
                <w:szCs w:val="24"/>
              </w:rPr>
            </w:pPr>
          </w:p>
        </w:tc>
        <w:tc>
          <w:tcPr>
            <w:tcW w:w="1623" w:type="dxa"/>
            <w:textDirection w:val="lrTb"/>
            <w:vAlign w:val="top"/>
          </w:tcPr>
          <w:p>
            <w:pPr>
              <w:spacing w:line="460" w:lineRule="exact"/>
              <w:jc w:val="center"/>
              <w:rPr>
                <w:rFonts w:hint="eastAsia"/>
                <w:b w:val="0"/>
                <w:bCs/>
                <w:sz w:val="24"/>
                <w:szCs w:val="24"/>
              </w:rPr>
            </w:pPr>
            <w:r>
              <w:rPr>
                <w:rFonts w:hint="eastAsia" w:ascii="宋体" w:hAnsi="宋体" w:cs="宋体"/>
                <w:color w:val="000000"/>
                <w:kern w:val="0"/>
                <w:sz w:val="24"/>
                <w:szCs w:val="24"/>
              </w:rPr>
              <w:t>《千字文》</w:t>
            </w:r>
          </w:p>
        </w:tc>
        <w:tc>
          <w:tcPr>
            <w:tcW w:w="3988" w:type="dxa"/>
            <w:textDirection w:val="lrTb"/>
            <w:vAlign w:val="top"/>
          </w:tcPr>
          <w:p>
            <w:pPr>
              <w:spacing w:line="460" w:lineRule="exact"/>
              <w:jc w:val="center"/>
              <w:rPr>
                <w:rFonts w:hint="eastAsia" w:ascii="宋体" w:hAnsi="宋体" w:cs="宋体"/>
                <w:color w:val="000000"/>
                <w:kern w:val="0"/>
                <w:sz w:val="24"/>
                <w:szCs w:val="24"/>
              </w:rPr>
            </w:pPr>
            <w:r>
              <w:rPr>
                <w:rFonts w:hint="eastAsia" w:ascii="宋体" w:hAnsi="宋体" w:cs="宋体"/>
                <w:color w:val="000000"/>
                <w:kern w:val="0"/>
                <w:sz w:val="24"/>
                <w:szCs w:val="24"/>
              </w:rPr>
              <w:t>天地人间、修身养性、文治武功</w:t>
            </w:r>
          </w:p>
          <w:p>
            <w:pPr>
              <w:spacing w:line="460" w:lineRule="exact"/>
              <w:rPr>
                <w:rFonts w:hint="eastAsia"/>
                <w:b w:val="0"/>
                <w:bCs/>
                <w:sz w:val="24"/>
                <w:szCs w:val="24"/>
              </w:rPr>
            </w:pPr>
            <w:r>
              <w:rPr>
                <w:rFonts w:hint="eastAsia" w:ascii="宋体" w:hAnsi="宋体" w:cs="宋体"/>
                <w:color w:val="000000"/>
                <w:kern w:val="0"/>
                <w:sz w:val="24"/>
                <w:szCs w:val="24"/>
              </w:rPr>
              <w:t>耕读持家</w:t>
            </w:r>
          </w:p>
        </w:tc>
        <w:tc>
          <w:tcPr>
            <w:tcW w:w="2018" w:type="dxa"/>
            <w:vMerge w:val="continue"/>
            <w:textDirection w:val="lrTb"/>
            <w:vAlign w:val="top"/>
          </w:tcPr>
          <w:p>
            <w:pPr>
              <w:spacing w:line="460" w:lineRule="exact"/>
              <w:jc w:val="center"/>
              <w:rPr>
                <w:rFonts w:hint="eastAsia"/>
                <w:b w:val="0"/>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57" w:type="dxa"/>
            <w:vMerge w:val="restart"/>
            <w:textDirection w:val="lrTb"/>
            <w:vAlign w:val="top"/>
          </w:tcPr>
          <w:p>
            <w:pPr>
              <w:spacing w:line="460" w:lineRule="exact"/>
              <w:jc w:val="center"/>
              <w:rPr>
                <w:rFonts w:hint="eastAsia"/>
                <w:b w:val="0"/>
                <w:bCs/>
                <w:sz w:val="24"/>
                <w:szCs w:val="24"/>
              </w:rPr>
            </w:pPr>
            <w:r>
              <w:rPr>
                <w:rFonts w:hint="eastAsia" w:ascii="宋体" w:hAnsi="宋体" w:cs="宋体"/>
                <w:color w:val="000000"/>
                <w:kern w:val="0"/>
                <w:sz w:val="24"/>
                <w:szCs w:val="24"/>
              </w:rPr>
              <w:t>中年段</w:t>
            </w:r>
          </w:p>
        </w:tc>
        <w:tc>
          <w:tcPr>
            <w:tcW w:w="1623" w:type="dxa"/>
            <w:textDirection w:val="lrTb"/>
            <w:vAlign w:val="top"/>
          </w:tcPr>
          <w:p>
            <w:pPr>
              <w:spacing w:line="460" w:lineRule="exact"/>
              <w:jc w:val="center"/>
              <w:rPr>
                <w:rFonts w:hint="eastAsia"/>
                <w:b w:val="0"/>
                <w:bCs/>
                <w:sz w:val="24"/>
                <w:szCs w:val="24"/>
              </w:rPr>
            </w:pPr>
            <w:r>
              <w:rPr>
                <w:rFonts w:hint="eastAsia" w:ascii="宋体" w:hAnsi="宋体" w:cs="宋体"/>
                <w:color w:val="000000"/>
                <w:kern w:val="0"/>
                <w:sz w:val="24"/>
                <w:szCs w:val="24"/>
              </w:rPr>
              <w:t>《增广贤文》</w:t>
            </w:r>
          </w:p>
        </w:tc>
        <w:tc>
          <w:tcPr>
            <w:tcW w:w="3988" w:type="dxa"/>
            <w:textDirection w:val="lrTb"/>
            <w:vAlign w:val="top"/>
          </w:tcPr>
          <w:p>
            <w:pPr>
              <w:spacing w:line="460" w:lineRule="exact"/>
              <w:jc w:val="center"/>
              <w:rPr>
                <w:rFonts w:hint="eastAsia"/>
                <w:b w:val="0"/>
                <w:bCs/>
                <w:sz w:val="24"/>
                <w:szCs w:val="24"/>
              </w:rPr>
            </w:pPr>
            <w:r>
              <w:rPr>
                <w:rFonts w:hint="eastAsia" w:ascii="宋体" w:hAnsi="宋体" w:cs="宋体"/>
                <w:color w:val="000000"/>
                <w:kern w:val="0"/>
                <w:sz w:val="24"/>
                <w:szCs w:val="24"/>
              </w:rPr>
              <w:t>人和人际关系、人的命运、如何处事、对读书的看法</w:t>
            </w:r>
          </w:p>
        </w:tc>
        <w:tc>
          <w:tcPr>
            <w:tcW w:w="2018" w:type="dxa"/>
            <w:textDirection w:val="lrTb"/>
            <w:vAlign w:val="top"/>
          </w:tcPr>
          <w:p>
            <w:pPr>
              <w:spacing w:line="460" w:lineRule="exact"/>
              <w:jc w:val="center"/>
              <w:rPr>
                <w:rFonts w:hint="eastAsia"/>
                <w:b w:val="0"/>
                <w:bCs/>
                <w:sz w:val="24"/>
                <w:szCs w:val="24"/>
              </w:rPr>
            </w:pPr>
            <w:r>
              <w:rPr>
                <w:rFonts w:hint="eastAsia" w:ascii="宋体" w:hAnsi="宋体" w:cs="宋体"/>
                <w:color w:val="000000"/>
                <w:kern w:val="0"/>
                <w:sz w:val="24"/>
                <w:szCs w:val="24"/>
              </w:rPr>
              <w:t>人生哲理、处世之道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57" w:type="dxa"/>
            <w:vMerge w:val="continue"/>
            <w:textDirection w:val="lrTb"/>
            <w:vAlign w:val="top"/>
          </w:tcPr>
          <w:p>
            <w:pPr>
              <w:spacing w:line="460" w:lineRule="exact"/>
              <w:jc w:val="center"/>
              <w:rPr>
                <w:rFonts w:hint="eastAsia"/>
                <w:b w:val="0"/>
                <w:bCs/>
                <w:sz w:val="24"/>
                <w:szCs w:val="24"/>
              </w:rPr>
            </w:pPr>
          </w:p>
        </w:tc>
        <w:tc>
          <w:tcPr>
            <w:tcW w:w="1623" w:type="dxa"/>
            <w:textDirection w:val="lrTb"/>
            <w:vAlign w:val="top"/>
          </w:tcPr>
          <w:p>
            <w:pPr>
              <w:spacing w:line="460" w:lineRule="exact"/>
              <w:jc w:val="center"/>
              <w:rPr>
                <w:rFonts w:hint="eastAsia"/>
                <w:b w:val="0"/>
                <w:bCs/>
                <w:sz w:val="24"/>
                <w:szCs w:val="24"/>
              </w:rPr>
            </w:pPr>
            <w:r>
              <w:rPr>
                <w:rFonts w:hint="eastAsia" w:ascii="宋体" w:hAnsi="宋体" w:cs="宋体"/>
                <w:color w:val="000000"/>
                <w:kern w:val="0"/>
                <w:sz w:val="24"/>
                <w:szCs w:val="24"/>
              </w:rPr>
              <w:t>《道德经》</w:t>
            </w:r>
          </w:p>
        </w:tc>
        <w:tc>
          <w:tcPr>
            <w:tcW w:w="3988" w:type="dxa"/>
            <w:textDirection w:val="lrTb"/>
            <w:vAlign w:val="top"/>
          </w:tcPr>
          <w:p>
            <w:pPr>
              <w:spacing w:line="460" w:lineRule="exact"/>
              <w:jc w:val="center"/>
              <w:rPr>
                <w:rFonts w:hint="eastAsia" w:ascii="宋体" w:hAnsi="宋体" w:cs="宋体"/>
                <w:color w:val="000000"/>
                <w:kern w:val="0"/>
                <w:sz w:val="24"/>
                <w:szCs w:val="24"/>
              </w:rPr>
            </w:pPr>
            <w:r>
              <w:rPr>
                <w:rFonts w:hint="eastAsia" w:ascii="宋体" w:hAnsi="宋体" w:cs="宋体"/>
                <w:color w:val="000000"/>
                <w:kern w:val="0"/>
                <w:sz w:val="24"/>
                <w:szCs w:val="24"/>
              </w:rPr>
              <w:t>道与自然</w:t>
            </w:r>
          </w:p>
          <w:p>
            <w:pPr>
              <w:spacing w:line="460" w:lineRule="exact"/>
              <w:jc w:val="center"/>
              <w:rPr>
                <w:rFonts w:hint="eastAsia" w:ascii="宋体" w:hAnsi="宋体" w:cs="宋体"/>
                <w:color w:val="000000"/>
                <w:kern w:val="0"/>
                <w:sz w:val="24"/>
                <w:szCs w:val="24"/>
              </w:rPr>
            </w:pPr>
            <w:r>
              <w:rPr>
                <w:rFonts w:hint="eastAsia" w:ascii="宋体" w:hAnsi="宋体" w:cs="宋体"/>
                <w:color w:val="000000"/>
                <w:kern w:val="0"/>
                <w:sz w:val="24"/>
                <w:szCs w:val="24"/>
              </w:rPr>
              <w:t>道与规律</w:t>
            </w:r>
          </w:p>
          <w:p>
            <w:pPr>
              <w:spacing w:line="460" w:lineRule="exact"/>
              <w:jc w:val="center"/>
              <w:rPr>
                <w:rFonts w:hint="eastAsia" w:ascii="宋体" w:hAnsi="宋体" w:cs="宋体"/>
                <w:color w:val="000000"/>
                <w:kern w:val="0"/>
                <w:sz w:val="24"/>
                <w:szCs w:val="24"/>
              </w:rPr>
            </w:pPr>
            <w:r>
              <w:rPr>
                <w:rFonts w:hint="eastAsia" w:ascii="宋体" w:hAnsi="宋体" w:cs="宋体"/>
                <w:color w:val="000000"/>
                <w:kern w:val="0"/>
                <w:sz w:val="24"/>
                <w:szCs w:val="24"/>
              </w:rPr>
              <w:t>道与天下</w:t>
            </w:r>
          </w:p>
          <w:p>
            <w:pPr>
              <w:spacing w:line="460" w:lineRule="exact"/>
              <w:jc w:val="center"/>
              <w:rPr>
                <w:rFonts w:hint="eastAsia"/>
                <w:b w:val="0"/>
                <w:bCs/>
                <w:sz w:val="24"/>
                <w:szCs w:val="24"/>
              </w:rPr>
            </w:pPr>
            <w:r>
              <w:rPr>
                <w:rFonts w:hint="eastAsia" w:ascii="宋体" w:hAnsi="宋体" w:cs="宋体"/>
                <w:color w:val="000000"/>
                <w:kern w:val="0"/>
                <w:sz w:val="24"/>
                <w:szCs w:val="24"/>
              </w:rPr>
              <w:t>道与人生</w:t>
            </w:r>
          </w:p>
        </w:tc>
        <w:tc>
          <w:tcPr>
            <w:tcW w:w="2018" w:type="dxa"/>
            <w:textDirection w:val="lrTb"/>
            <w:vAlign w:val="top"/>
          </w:tcPr>
          <w:p>
            <w:pPr>
              <w:spacing w:line="460" w:lineRule="exact"/>
              <w:jc w:val="center"/>
              <w:rPr>
                <w:rFonts w:hint="eastAsia"/>
                <w:b w:val="0"/>
                <w:bCs/>
                <w:sz w:val="24"/>
                <w:szCs w:val="24"/>
              </w:rPr>
            </w:pPr>
            <w:r>
              <w:rPr>
                <w:rFonts w:hint="eastAsia" w:ascii="宋体" w:hAnsi="宋体" w:cs="宋体"/>
                <w:color w:val="000000"/>
                <w:kern w:val="0"/>
                <w:sz w:val="24"/>
                <w:szCs w:val="24"/>
              </w:rPr>
              <w:t>以“道”为核心的中国古代哲学启蒙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57" w:type="dxa"/>
            <w:vMerge w:val="restart"/>
            <w:textDirection w:val="lrTb"/>
            <w:vAlign w:val="top"/>
          </w:tcPr>
          <w:p>
            <w:pPr>
              <w:spacing w:line="460" w:lineRule="exact"/>
              <w:jc w:val="center"/>
              <w:rPr>
                <w:rFonts w:hint="eastAsia"/>
                <w:b w:val="0"/>
                <w:bCs/>
                <w:sz w:val="24"/>
                <w:szCs w:val="24"/>
              </w:rPr>
            </w:pPr>
            <w:r>
              <w:rPr>
                <w:rFonts w:hint="eastAsia" w:ascii="宋体" w:hAnsi="宋体" w:cs="宋体"/>
                <w:color w:val="000000"/>
                <w:kern w:val="0"/>
                <w:sz w:val="24"/>
                <w:szCs w:val="24"/>
              </w:rPr>
              <w:t>高年段</w:t>
            </w:r>
          </w:p>
        </w:tc>
        <w:tc>
          <w:tcPr>
            <w:tcW w:w="1623" w:type="dxa"/>
            <w:textDirection w:val="lrTb"/>
            <w:vAlign w:val="top"/>
          </w:tcPr>
          <w:p>
            <w:pPr>
              <w:spacing w:line="460" w:lineRule="exact"/>
              <w:jc w:val="center"/>
              <w:rPr>
                <w:rFonts w:hint="eastAsia"/>
                <w:b w:val="0"/>
                <w:bCs/>
                <w:sz w:val="24"/>
                <w:szCs w:val="24"/>
              </w:rPr>
            </w:pPr>
            <w:r>
              <w:rPr>
                <w:rFonts w:hint="eastAsia" w:ascii="宋体" w:hAnsi="宋体" w:cs="宋体"/>
                <w:color w:val="000000"/>
                <w:kern w:val="0"/>
                <w:sz w:val="24"/>
                <w:szCs w:val="24"/>
              </w:rPr>
              <w:t>《大学》</w:t>
            </w:r>
          </w:p>
        </w:tc>
        <w:tc>
          <w:tcPr>
            <w:tcW w:w="3988" w:type="dxa"/>
            <w:textDirection w:val="lrTb"/>
            <w:vAlign w:val="top"/>
          </w:tcPr>
          <w:p>
            <w:pPr>
              <w:spacing w:line="460" w:lineRule="exact"/>
              <w:jc w:val="center"/>
              <w:rPr>
                <w:rFonts w:hint="eastAsia" w:ascii="宋体" w:hAnsi="宋体" w:cs="宋体"/>
                <w:color w:val="000000"/>
                <w:kern w:val="0"/>
                <w:sz w:val="24"/>
                <w:szCs w:val="24"/>
              </w:rPr>
            </w:pPr>
            <w:r>
              <w:rPr>
                <w:rFonts w:hint="eastAsia" w:ascii="宋体" w:hAnsi="宋体" w:cs="宋体"/>
                <w:color w:val="000000"/>
                <w:kern w:val="0"/>
                <w:sz w:val="24"/>
                <w:szCs w:val="24"/>
              </w:rPr>
              <w:t>“三纲”“八条目”</w:t>
            </w:r>
          </w:p>
          <w:p>
            <w:pPr>
              <w:spacing w:line="460" w:lineRule="exact"/>
              <w:jc w:val="center"/>
              <w:rPr>
                <w:rFonts w:hint="eastAsia"/>
                <w:b w:val="0"/>
                <w:bCs/>
                <w:sz w:val="24"/>
                <w:szCs w:val="24"/>
              </w:rPr>
            </w:pPr>
            <w:r>
              <w:rPr>
                <w:rFonts w:hint="eastAsia" w:ascii="宋体" w:hAnsi="宋体" w:cs="宋体"/>
                <w:color w:val="000000"/>
                <w:kern w:val="0"/>
                <w:sz w:val="24"/>
                <w:szCs w:val="24"/>
              </w:rPr>
              <w:t>修齐治平</w:t>
            </w:r>
          </w:p>
        </w:tc>
        <w:tc>
          <w:tcPr>
            <w:tcW w:w="2018" w:type="dxa"/>
            <w:textDirection w:val="lrTb"/>
            <w:vAlign w:val="top"/>
          </w:tcPr>
          <w:p>
            <w:pPr>
              <w:spacing w:line="460" w:lineRule="exact"/>
              <w:jc w:val="center"/>
              <w:rPr>
                <w:rFonts w:hint="eastAsia"/>
                <w:b w:val="0"/>
                <w:bCs/>
                <w:sz w:val="24"/>
                <w:szCs w:val="24"/>
              </w:rPr>
            </w:pPr>
            <w:r>
              <w:rPr>
                <w:rFonts w:hint="eastAsia" w:ascii="宋体" w:hAnsi="宋体" w:cs="宋体"/>
                <w:color w:val="000000"/>
                <w:kern w:val="0"/>
                <w:sz w:val="24"/>
                <w:szCs w:val="24"/>
              </w:rPr>
              <w:t>分清本末终始，重视修身，从我做起，知行合一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57" w:type="dxa"/>
            <w:vMerge w:val="continue"/>
            <w:textDirection w:val="lrTb"/>
            <w:vAlign w:val="top"/>
          </w:tcPr>
          <w:p>
            <w:pPr>
              <w:spacing w:line="460" w:lineRule="exact"/>
              <w:jc w:val="center"/>
              <w:rPr>
                <w:rFonts w:hint="eastAsia"/>
                <w:b w:val="0"/>
                <w:bCs/>
                <w:sz w:val="24"/>
                <w:szCs w:val="24"/>
              </w:rPr>
            </w:pPr>
          </w:p>
        </w:tc>
        <w:tc>
          <w:tcPr>
            <w:tcW w:w="1623" w:type="dxa"/>
            <w:textDirection w:val="lrTb"/>
            <w:vAlign w:val="top"/>
          </w:tcPr>
          <w:p>
            <w:pPr>
              <w:spacing w:line="460" w:lineRule="exact"/>
              <w:jc w:val="center"/>
              <w:rPr>
                <w:rFonts w:hint="eastAsia"/>
                <w:b w:val="0"/>
                <w:bCs/>
                <w:sz w:val="24"/>
                <w:szCs w:val="24"/>
              </w:rPr>
            </w:pPr>
            <w:r>
              <w:rPr>
                <w:rFonts w:hint="eastAsia" w:ascii="宋体" w:hAnsi="宋体" w:cs="宋体"/>
                <w:color w:val="000000"/>
                <w:kern w:val="0"/>
                <w:sz w:val="24"/>
                <w:szCs w:val="24"/>
              </w:rPr>
              <w:t>《论语》</w:t>
            </w:r>
          </w:p>
        </w:tc>
        <w:tc>
          <w:tcPr>
            <w:tcW w:w="3988" w:type="dxa"/>
            <w:textDirection w:val="lrTb"/>
            <w:vAlign w:val="top"/>
          </w:tcPr>
          <w:p>
            <w:pPr>
              <w:spacing w:line="460" w:lineRule="exact"/>
              <w:jc w:val="center"/>
              <w:rPr>
                <w:rFonts w:hint="eastAsia"/>
                <w:b w:val="0"/>
                <w:bCs/>
                <w:sz w:val="24"/>
                <w:szCs w:val="24"/>
              </w:rPr>
            </w:pPr>
            <w:r>
              <w:rPr>
                <w:rFonts w:hint="eastAsia" w:ascii="宋体" w:hAnsi="宋体" w:cs="宋体"/>
                <w:color w:val="000000"/>
                <w:kern w:val="0"/>
                <w:sz w:val="24"/>
                <w:szCs w:val="24"/>
              </w:rPr>
              <w:t>孝敬、仁爱、修身、君子、交友、礼乐、为政、为学、理想、言行</w:t>
            </w:r>
          </w:p>
        </w:tc>
        <w:tc>
          <w:tcPr>
            <w:tcW w:w="2018" w:type="dxa"/>
            <w:textDirection w:val="lrTb"/>
            <w:vAlign w:val="top"/>
          </w:tcPr>
          <w:p>
            <w:pPr>
              <w:spacing w:line="460" w:lineRule="exact"/>
              <w:jc w:val="center"/>
              <w:rPr>
                <w:rFonts w:hint="eastAsia"/>
                <w:b w:val="0"/>
                <w:bCs/>
                <w:sz w:val="24"/>
                <w:szCs w:val="24"/>
              </w:rPr>
            </w:pPr>
            <w:r>
              <w:rPr>
                <w:rFonts w:hint="eastAsia" w:ascii="宋体" w:hAnsi="宋体" w:cs="宋体"/>
                <w:color w:val="000000"/>
                <w:kern w:val="0"/>
                <w:sz w:val="24"/>
                <w:szCs w:val="24"/>
              </w:rPr>
              <w:t>儒家思想的核心内涵——仁</w:t>
            </w:r>
          </w:p>
        </w:tc>
      </w:tr>
    </w:tbl>
    <w:p>
      <w:pPr>
        <w:spacing w:line="460" w:lineRule="exact"/>
        <w:rPr>
          <w:rFonts w:hint="eastAsia"/>
          <w:b/>
          <w:bCs w:val="0"/>
          <w:sz w:val="24"/>
          <w:szCs w:val="24"/>
          <w:lang w:eastAsia="zh-CN"/>
        </w:rPr>
      </w:pPr>
    </w:p>
    <w:p>
      <w:pPr>
        <w:spacing w:line="460" w:lineRule="exact"/>
        <w:rPr>
          <w:rFonts w:hint="eastAsia"/>
          <w:b/>
          <w:bCs w:val="0"/>
          <w:sz w:val="24"/>
          <w:szCs w:val="24"/>
        </w:rPr>
      </w:pPr>
      <w:r>
        <w:rPr>
          <w:rFonts w:hint="eastAsia"/>
          <w:b/>
          <w:bCs w:val="0"/>
          <w:sz w:val="24"/>
          <w:szCs w:val="24"/>
          <w:lang w:eastAsia="zh-CN"/>
        </w:rPr>
        <w:t>（四）</w:t>
      </w:r>
      <w:r>
        <w:rPr>
          <w:rFonts w:hint="eastAsia"/>
          <w:b/>
          <w:bCs w:val="0"/>
          <w:sz w:val="24"/>
          <w:szCs w:val="24"/>
        </w:rPr>
        <w:t>课程特点</w:t>
      </w:r>
    </w:p>
    <w:p>
      <w:pPr>
        <w:spacing w:line="460" w:lineRule="exact"/>
        <w:ind w:firstLine="472" w:firstLineChars="196"/>
        <w:rPr>
          <w:rFonts w:hint="eastAsia"/>
          <w:b w:val="0"/>
          <w:bCs/>
          <w:sz w:val="24"/>
          <w:szCs w:val="24"/>
        </w:rPr>
      </w:pPr>
      <w:r>
        <w:rPr>
          <w:rFonts w:hint="eastAsia"/>
          <w:b w:val="0"/>
          <w:bCs/>
          <w:sz w:val="24"/>
          <w:szCs w:val="24"/>
        </w:rPr>
        <w:t>1．模糊性：不求甚解，只求熟读成诵。</w:t>
      </w:r>
    </w:p>
    <w:p>
      <w:pPr>
        <w:spacing w:line="460" w:lineRule="exact"/>
        <w:ind w:firstLine="472" w:firstLineChars="196"/>
        <w:rPr>
          <w:rFonts w:hint="eastAsia"/>
          <w:b w:val="0"/>
          <w:bCs/>
          <w:sz w:val="24"/>
          <w:szCs w:val="24"/>
        </w:rPr>
      </w:pPr>
      <w:r>
        <w:rPr>
          <w:rFonts w:hint="eastAsia"/>
          <w:b w:val="0"/>
          <w:bCs/>
          <w:sz w:val="24"/>
          <w:szCs w:val="24"/>
        </w:rPr>
        <w:t>2．差异性：承认学生个体间记忆思维等的差异性。</w:t>
      </w:r>
    </w:p>
    <w:p>
      <w:pPr>
        <w:spacing w:line="460" w:lineRule="exact"/>
        <w:ind w:firstLine="472" w:firstLineChars="196"/>
        <w:rPr>
          <w:rFonts w:hint="eastAsia"/>
          <w:b w:val="0"/>
          <w:bCs/>
          <w:sz w:val="24"/>
          <w:szCs w:val="24"/>
        </w:rPr>
      </w:pPr>
      <w:r>
        <w:rPr>
          <w:rFonts w:hint="eastAsia"/>
          <w:b w:val="0"/>
          <w:bCs/>
          <w:sz w:val="24"/>
          <w:szCs w:val="24"/>
        </w:rPr>
        <w:t>3．自主性：允许学生在规定阶段完成规定内容外，诵读更多的经典，并给予相应的评价。</w:t>
      </w:r>
    </w:p>
    <w:p>
      <w:pPr>
        <w:spacing w:line="460" w:lineRule="exact"/>
        <w:ind w:firstLine="472" w:firstLineChars="196"/>
        <w:rPr>
          <w:rFonts w:hint="eastAsia"/>
          <w:b w:val="0"/>
          <w:bCs/>
          <w:sz w:val="24"/>
          <w:szCs w:val="24"/>
        </w:rPr>
      </w:pPr>
      <w:r>
        <w:rPr>
          <w:rFonts w:hint="eastAsia"/>
          <w:b w:val="0"/>
          <w:bCs/>
          <w:sz w:val="24"/>
          <w:szCs w:val="24"/>
        </w:rPr>
        <w:t>4．鼓励性：以鼓励为主，引导学生热爱经典为根本。</w:t>
      </w:r>
    </w:p>
    <w:p>
      <w:pPr>
        <w:spacing w:line="460" w:lineRule="exact"/>
        <w:ind w:firstLine="472" w:firstLineChars="196"/>
        <w:rPr>
          <w:rFonts w:hint="eastAsia"/>
          <w:b w:val="0"/>
          <w:bCs/>
          <w:sz w:val="24"/>
          <w:szCs w:val="24"/>
          <w:lang w:eastAsia="zh-Hans"/>
        </w:rPr>
      </w:pPr>
      <w:r>
        <w:rPr>
          <w:rFonts w:hint="eastAsia"/>
          <w:b w:val="0"/>
          <w:bCs/>
          <w:sz w:val="24"/>
          <w:szCs w:val="24"/>
        </w:rPr>
        <w:t>5．</w:t>
      </w:r>
      <w:r>
        <w:rPr>
          <w:rFonts w:hint="eastAsia"/>
          <w:b w:val="0"/>
          <w:bCs/>
          <w:sz w:val="24"/>
          <w:szCs w:val="24"/>
          <w:lang w:eastAsia="zh-Hans"/>
        </w:rPr>
        <w:t>知、行统一</w:t>
      </w:r>
      <w:r>
        <w:rPr>
          <w:rFonts w:hint="eastAsia"/>
          <w:b w:val="0"/>
          <w:bCs/>
          <w:sz w:val="24"/>
          <w:szCs w:val="24"/>
        </w:rPr>
        <w:t>：</w:t>
      </w:r>
      <w:r>
        <w:rPr>
          <w:rFonts w:hint="eastAsia"/>
          <w:b w:val="0"/>
          <w:bCs/>
          <w:sz w:val="24"/>
          <w:szCs w:val="24"/>
          <w:lang w:eastAsia="zh-Hans"/>
        </w:rPr>
        <w:t>对照经典章句，在学习和生活中进行实践。</w:t>
      </w:r>
    </w:p>
    <w:p>
      <w:pPr>
        <w:spacing w:line="460" w:lineRule="exact"/>
        <w:rPr>
          <w:rFonts w:hint="eastAsia"/>
          <w:b w:val="0"/>
          <w:bCs/>
          <w:sz w:val="24"/>
          <w:szCs w:val="24"/>
        </w:rPr>
      </w:pPr>
      <w:r>
        <w:rPr>
          <w:rFonts w:hint="eastAsia"/>
          <w:b/>
          <w:bCs w:val="0"/>
          <w:sz w:val="24"/>
          <w:szCs w:val="24"/>
          <w:lang w:eastAsia="zh-CN"/>
        </w:rPr>
        <w:t>（五）</w:t>
      </w:r>
      <w:r>
        <w:rPr>
          <w:rFonts w:hint="eastAsia"/>
          <w:b/>
          <w:bCs w:val="0"/>
          <w:sz w:val="24"/>
          <w:szCs w:val="24"/>
        </w:rPr>
        <w:t>预期效果</w:t>
      </w:r>
    </w:p>
    <w:p>
      <w:pPr>
        <w:spacing w:line="460" w:lineRule="exact"/>
        <w:ind w:firstLine="472" w:firstLineChars="196"/>
        <w:rPr>
          <w:rFonts w:hint="eastAsia"/>
          <w:b w:val="0"/>
          <w:bCs/>
          <w:sz w:val="24"/>
          <w:szCs w:val="24"/>
        </w:rPr>
      </w:pPr>
      <w:r>
        <w:rPr>
          <w:rFonts w:hint="eastAsia"/>
          <w:b w:val="0"/>
          <w:bCs/>
          <w:sz w:val="24"/>
          <w:szCs w:val="24"/>
        </w:rPr>
        <w:t>1．丰富学校的文化内涵　</w:t>
      </w:r>
    </w:p>
    <w:p>
      <w:pPr>
        <w:spacing w:line="460" w:lineRule="exact"/>
        <w:rPr>
          <w:rFonts w:hint="eastAsia"/>
          <w:b w:val="0"/>
          <w:bCs/>
          <w:sz w:val="24"/>
          <w:szCs w:val="24"/>
        </w:rPr>
      </w:pPr>
      <w:r>
        <w:rPr>
          <w:rFonts w:hint="eastAsia"/>
          <w:b w:val="0"/>
          <w:bCs/>
          <w:sz w:val="24"/>
          <w:szCs w:val="24"/>
          <w:lang w:val="en-US" w:eastAsia="zh-CN"/>
        </w:rPr>
        <w:t xml:space="preserve">  </w:t>
      </w:r>
      <w:r>
        <w:rPr>
          <w:rFonts w:hint="eastAsia"/>
          <w:b w:val="0"/>
          <w:bCs/>
          <w:sz w:val="24"/>
          <w:szCs w:val="24"/>
        </w:rPr>
        <w:t>（1）通过实践，初步探索出一条符合本校实际的中华传统经典诵读的路子，营造学校文化氛围。　　</w:t>
      </w:r>
    </w:p>
    <w:p>
      <w:pPr>
        <w:spacing w:line="460" w:lineRule="exact"/>
        <w:rPr>
          <w:rFonts w:hint="eastAsia"/>
          <w:b w:val="0"/>
          <w:bCs/>
          <w:sz w:val="24"/>
          <w:szCs w:val="24"/>
        </w:rPr>
      </w:pPr>
      <w:r>
        <w:rPr>
          <w:rFonts w:hint="eastAsia"/>
          <w:b w:val="0"/>
          <w:bCs/>
          <w:sz w:val="24"/>
          <w:szCs w:val="24"/>
          <w:lang w:val="en-US" w:eastAsia="zh-CN"/>
        </w:rPr>
        <w:t xml:space="preserve">  </w:t>
      </w:r>
      <w:r>
        <w:rPr>
          <w:rFonts w:hint="eastAsia"/>
          <w:b w:val="0"/>
          <w:bCs/>
          <w:sz w:val="24"/>
          <w:szCs w:val="24"/>
        </w:rPr>
        <w:t>（2）初步建立中华经典诵读教材体系、学生评价体系，探索教师导读的方法，培养一批导读骨干。　　</w:t>
      </w:r>
    </w:p>
    <w:p>
      <w:pPr>
        <w:spacing w:line="460" w:lineRule="exact"/>
        <w:rPr>
          <w:rFonts w:hint="eastAsia"/>
          <w:b w:val="0"/>
          <w:bCs/>
          <w:sz w:val="24"/>
          <w:szCs w:val="24"/>
        </w:rPr>
      </w:pPr>
      <w:r>
        <w:rPr>
          <w:rFonts w:hint="eastAsia"/>
          <w:b w:val="0"/>
          <w:bCs/>
          <w:sz w:val="24"/>
          <w:szCs w:val="24"/>
          <w:lang w:val="en-US" w:eastAsia="zh-CN"/>
        </w:rPr>
        <w:t xml:space="preserve">  </w:t>
      </w:r>
      <w:r>
        <w:rPr>
          <w:rFonts w:hint="eastAsia"/>
          <w:b w:val="0"/>
          <w:bCs/>
          <w:sz w:val="24"/>
          <w:szCs w:val="24"/>
        </w:rPr>
        <w:t>（3）把中华传统文化的经典优秀思想与学校教育、管理的实际情况相结合，创新学习管理，办人民更满意的学校。　　</w:t>
      </w:r>
    </w:p>
    <w:p>
      <w:pPr>
        <w:spacing w:line="460" w:lineRule="exact"/>
        <w:ind w:firstLine="472" w:firstLineChars="196"/>
        <w:rPr>
          <w:rFonts w:hint="eastAsia"/>
          <w:b w:val="0"/>
          <w:bCs/>
          <w:sz w:val="24"/>
          <w:szCs w:val="24"/>
        </w:rPr>
      </w:pPr>
      <w:r>
        <w:rPr>
          <w:rFonts w:hint="eastAsia"/>
          <w:b w:val="0"/>
          <w:bCs/>
          <w:sz w:val="24"/>
          <w:szCs w:val="24"/>
        </w:rPr>
        <w:t>2．全面提升学生的综合素质　　</w:t>
      </w:r>
    </w:p>
    <w:p>
      <w:pPr>
        <w:spacing w:line="460" w:lineRule="exact"/>
        <w:rPr>
          <w:rFonts w:hint="eastAsia"/>
          <w:b w:val="0"/>
          <w:bCs/>
          <w:sz w:val="24"/>
          <w:szCs w:val="24"/>
        </w:rPr>
      </w:pPr>
      <w:r>
        <w:rPr>
          <w:rFonts w:hint="eastAsia"/>
          <w:b w:val="0"/>
          <w:bCs/>
          <w:sz w:val="24"/>
          <w:szCs w:val="24"/>
          <w:lang w:val="en-US" w:eastAsia="zh-CN"/>
        </w:rPr>
        <w:t xml:space="preserve">  </w:t>
      </w:r>
      <w:r>
        <w:rPr>
          <w:rFonts w:hint="eastAsia"/>
          <w:b w:val="0"/>
          <w:bCs/>
          <w:sz w:val="24"/>
          <w:szCs w:val="24"/>
        </w:rPr>
        <w:t>（1）在诵读实践中，感受中华经典的魅力，提高记忆力，积累语言，促进语文素养的提高。　　</w:t>
      </w:r>
    </w:p>
    <w:p>
      <w:pPr>
        <w:spacing w:line="460" w:lineRule="exact"/>
        <w:rPr>
          <w:rFonts w:hint="eastAsia"/>
          <w:b w:val="0"/>
          <w:bCs/>
          <w:sz w:val="24"/>
          <w:szCs w:val="24"/>
        </w:rPr>
      </w:pPr>
      <w:r>
        <w:rPr>
          <w:rFonts w:hint="eastAsia"/>
          <w:b w:val="0"/>
          <w:bCs/>
          <w:sz w:val="24"/>
          <w:szCs w:val="24"/>
          <w:lang w:val="en-US" w:eastAsia="zh-CN"/>
        </w:rPr>
        <w:t xml:space="preserve">  </w:t>
      </w:r>
      <w:r>
        <w:rPr>
          <w:rFonts w:hint="eastAsia"/>
          <w:b w:val="0"/>
          <w:bCs/>
          <w:sz w:val="24"/>
          <w:szCs w:val="24"/>
        </w:rPr>
        <w:t>（2）陶冶情操，发展个性，提高道德修养水平，使学生具有更佳的学习、生活状态，促进各门功课的学习。　　</w:t>
      </w:r>
    </w:p>
    <w:p>
      <w:pPr>
        <w:spacing w:line="460" w:lineRule="exact"/>
        <w:rPr>
          <w:rFonts w:hint="eastAsia"/>
          <w:b w:val="0"/>
          <w:bCs/>
          <w:sz w:val="24"/>
          <w:szCs w:val="24"/>
        </w:rPr>
      </w:pPr>
      <w:r>
        <w:rPr>
          <w:rFonts w:hint="eastAsia"/>
          <w:b w:val="0"/>
          <w:bCs/>
          <w:sz w:val="24"/>
          <w:szCs w:val="24"/>
          <w:lang w:val="en-US" w:eastAsia="zh-CN"/>
        </w:rPr>
        <w:t xml:space="preserve">  </w:t>
      </w:r>
      <w:r>
        <w:rPr>
          <w:rFonts w:hint="eastAsia"/>
          <w:b w:val="0"/>
          <w:bCs/>
          <w:sz w:val="24"/>
          <w:szCs w:val="24"/>
        </w:rPr>
        <w:t>（3）是锻炼学生各方面的能力，学生通过自编自演节目、办手抄报，动手能力，思维能力，协调能力，艺术鉴赏力等等都得到了极好的锤炼。　　</w:t>
      </w:r>
    </w:p>
    <w:p>
      <w:pPr>
        <w:spacing w:line="460" w:lineRule="exact"/>
        <w:ind w:firstLine="472" w:firstLineChars="196"/>
        <w:rPr>
          <w:rFonts w:hint="eastAsia"/>
          <w:b w:val="0"/>
          <w:bCs/>
          <w:sz w:val="24"/>
          <w:szCs w:val="24"/>
        </w:rPr>
      </w:pPr>
      <w:r>
        <w:rPr>
          <w:rFonts w:hint="eastAsia"/>
          <w:b w:val="0"/>
          <w:bCs/>
          <w:sz w:val="24"/>
          <w:szCs w:val="24"/>
        </w:rPr>
        <w:t>3．提高教师的文化底蕴　　</w:t>
      </w:r>
    </w:p>
    <w:p>
      <w:pPr>
        <w:spacing w:line="460" w:lineRule="exact"/>
        <w:rPr>
          <w:rFonts w:hint="eastAsia"/>
          <w:b w:val="0"/>
          <w:bCs/>
          <w:sz w:val="24"/>
          <w:szCs w:val="24"/>
        </w:rPr>
      </w:pPr>
      <w:r>
        <w:rPr>
          <w:rFonts w:hint="eastAsia"/>
          <w:b w:val="0"/>
          <w:bCs/>
          <w:sz w:val="24"/>
          <w:szCs w:val="24"/>
          <w:lang w:val="en-US" w:eastAsia="zh-CN"/>
        </w:rPr>
        <w:t xml:space="preserve">  </w:t>
      </w:r>
      <w:r>
        <w:rPr>
          <w:rFonts w:hint="eastAsia"/>
          <w:b w:val="0"/>
          <w:bCs/>
          <w:sz w:val="24"/>
          <w:szCs w:val="24"/>
        </w:rPr>
        <w:t>（1）通过活动，理解中华传统经典对学生做人、做事、学习等方面的重大影响意义，陶冶自己的情操，树立更好的学习、生活的态度，积极投身于教育、教学之中去。　　</w:t>
      </w:r>
    </w:p>
    <w:p>
      <w:pPr>
        <w:spacing w:line="460" w:lineRule="exact"/>
        <w:rPr>
          <w:rFonts w:hint="eastAsia"/>
          <w:b w:val="0"/>
          <w:bCs/>
          <w:sz w:val="24"/>
          <w:szCs w:val="24"/>
        </w:rPr>
      </w:pPr>
      <w:r>
        <w:rPr>
          <w:rFonts w:hint="eastAsia"/>
          <w:b w:val="0"/>
          <w:bCs/>
          <w:sz w:val="24"/>
          <w:szCs w:val="24"/>
          <w:lang w:val="en-US" w:eastAsia="zh-CN"/>
        </w:rPr>
        <w:t xml:space="preserve">  </w:t>
      </w:r>
      <w:r>
        <w:rPr>
          <w:rFonts w:hint="eastAsia"/>
          <w:b w:val="0"/>
          <w:bCs/>
          <w:sz w:val="24"/>
          <w:szCs w:val="24"/>
        </w:rPr>
        <w:t>（2）掌握小学生经典诵读的方法，初步能创造性地展开活动，提高诵读效果。　　</w:t>
      </w:r>
    </w:p>
    <w:p>
      <w:pPr>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360" w:lineRule="auto"/>
        <w:ind w:leftChars="0" w:right="0" w:rightChars="0"/>
        <w:jc w:val="both"/>
        <w:textAlignment w:val="auto"/>
        <w:outlineLvl w:val="9"/>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 xml:space="preserve">第二节 专题阅读活动构建  </w:t>
      </w:r>
    </w:p>
    <w:p>
      <w:pPr>
        <w:spacing w:line="500" w:lineRule="exact"/>
        <w:ind w:firstLine="360"/>
        <w:rPr>
          <w:rFonts w:hint="eastAsia" w:ascii="宋体" w:hAnsi="宋体"/>
          <w:sz w:val="24"/>
        </w:rPr>
      </w:pPr>
      <w:r>
        <w:rPr>
          <w:rFonts w:hint="eastAsia" w:ascii="Helvetica" w:hAnsi="Helvetica" w:eastAsia="宋体" w:cs="Helvetica"/>
          <w:b/>
          <w:bCs w:val="0"/>
          <w:i w:val="0"/>
          <w:caps w:val="0"/>
          <w:color w:val="494949"/>
          <w:spacing w:val="0"/>
          <w:sz w:val="24"/>
          <w:szCs w:val="24"/>
          <w:shd w:val="clear" w:fill="FFFFFF"/>
          <w:lang w:val="en-US" w:eastAsia="zh-CN"/>
        </w:rPr>
        <w:t xml:space="preserve"> </w:t>
      </w:r>
      <w:r>
        <w:rPr>
          <w:rFonts w:hint="eastAsia" w:ascii="宋体" w:hAnsi="宋体"/>
          <w:sz w:val="24"/>
        </w:rPr>
        <w:t>根据孩子的认知规律，我们把激起学生良好的阅读期待放在第一位，</w:t>
      </w:r>
      <w:r>
        <w:rPr>
          <w:rFonts w:ascii="宋体" w:hAnsi="宋体"/>
          <w:kern w:val="0"/>
          <w:sz w:val="24"/>
          <w:lang w:val="zh-CN"/>
        </w:rPr>
        <w:t>“</w:t>
      </w:r>
      <w:r>
        <w:rPr>
          <w:rFonts w:hint="eastAsia" w:ascii="宋体" w:hAnsi="宋体"/>
          <w:kern w:val="0"/>
          <w:sz w:val="24"/>
          <w:lang w:val="zh-CN"/>
        </w:rPr>
        <w:t>阅读期待是阅读行为的起点</w:t>
      </w:r>
      <w:r>
        <w:rPr>
          <w:rFonts w:ascii="宋体" w:hAnsi="宋体"/>
          <w:kern w:val="0"/>
          <w:sz w:val="24"/>
          <w:lang w:val="zh-CN"/>
        </w:rPr>
        <w:t>”</w:t>
      </w:r>
      <w:r>
        <w:rPr>
          <w:rFonts w:hint="eastAsia" w:ascii="宋体" w:hAnsi="宋体"/>
          <w:kern w:val="0"/>
          <w:sz w:val="24"/>
          <w:lang w:val="zh-CN"/>
        </w:rPr>
        <w:t>，有了期待，加上科学的阅读方法，然后进行阅读、实践、感悟、交流、分享，在分享交流中</w:t>
      </w:r>
      <w:r>
        <w:rPr>
          <w:rFonts w:hint="eastAsia" w:ascii="宋体" w:hAnsi="宋体"/>
          <w:sz w:val="24"/>
        </w:rPr>
        <w:t>又能产生更高层次阅读期待。在这样循环反复的阅读活动中，孩子们逐渐成长进步</w:t>
      </w:r>
      <w:r>
        <w:rPr>
          <w:rFonts w:hint="eastAsia" w:ascii="宋体" w:hAnsi="宋体"/>
          <w:sz w:val="24"/>
          <w:lang w:eastAsia="zh-CN"/>
        </w:rPr>
        <w:t>（如图）</w:t>
      </w:r>
      <w:r>
        <w:rPr>
          <w:rFonts w:hint="eastAsia" w:ascii="宋体" w:hAnsi="宋体"/>
          <w:sz w:val="24"/>
        </w:rPr>
        <w:t>。专题阅读活动策略</w:t>
      </w:r>
      <w:r>
        <w:rPr>
          <w:rFonts w:hint="eastAsia" w:ascii="宋体" w:hAnsi="宋体"/>
          <w:sz w:val="24"/>
          <w:lang w:eastAsia="zh-CN"/>
        </w:rPr>
        <w:t>有</w:t>
      </w:r>
      <w:r>
        <w:rPr>
          <w:rFonts w:hint="eastAsia" w:ascii="宋体" w:hAnsi="宋体"/>
          <w:sz w:val="24"/>
        </w:rPr>
        <w:t>：</w:t>
      </w:r>
    </w:p>
    <w:p>
      <w:pPr>
        <w:spacing w:line="500" w:lineRule="exact"/>
        <w:ind w:firstLine="360"/>
        <w:rPr>
          <w:rFonts w:hint="eastAsia" w:ascii="宋体" w:hAnsi="宋体"/>
          <w:sz w:val="24"/>
        </w:rPr>
      </w:pPr>
    </w:p>
    <w:p>
      <w:pPr>
        <w:spacing w:line="500" w:lineRule="exact"/>
        <w:ind w:firstLine="2409" w:firstLineChars="1000"/>
        <w:rPr>
          <w:rFonts w:hint="eastAsia" w:ascii="宋体" w:hAnsi="宋体"/>
          <w:b/>
          <w:bCs/>
          <w:sz w:val="24"/>
        </w:rPr>
      </w:pPr>
      <w:r>
        <w:rPr>
          <w:rFonts w:hint="eastAsia" w:ascii="宋体" w:hAnsi="宋体"/>
          <w:b/>
          <w:bCs/>
          <w:sz w:val="24"/>
        </w:rPr>
        <w:t>专题阅读活动四步法流程图</w:t>
      </w:r>
    </w:p>
    <w:p>
      <w:pPr>
        <w:spacing w:line="500" w:lineRule="exact"/>
        <w:ind w:firstLine="3600" w:firstLineChars="1500"/>
        <w:rPr>
          <w:rFonts w:hint="eastAsia" w:ascii="宋体" w:hAnsi="宋体"/>
          <w:sz w:val="24"/>
        </w:rPr>
      </w:pPr>
      <w:r>
        <w:rPr>
          <w:rFonts w:ascii="宋体" w:hAnsi="宋体"/>
          <w:kern w:val="0"/>
          <w:sz w:val="24"/>
        </w:rPr>
        <mc:AlternateContent>
          <mc:Choice Requires="wps">
            <w:drawing>
              <wp:anchor distT="0" distB="0" distL="114300" distR="114300" simplePos="0" relativeHeight="251674624" behindDoc="0" locked="0" layoutInCell="1" allowOverlap="1">
                <wp:simplePos x="0" y="0"/>
                <wp:positionH relativeFrom="column">
                  <wp:posOffset>2971800</wp:posOffset>
                </wp:positionH>
                <wp:positionV relativeFrom="paragraph">
                  <wp:posOffset>198120</wp:posOffset>
                </wp:positionV>
                <wp:extent cx="733425" cy="495300"/>
                <wp:effectExtent l="12700" t="0" r="15875" b="22225"/>
                <wp:wrapNone/>
                <wp:docPr id="1" name="自选图形 2"/>
                <wp:cNvGraphicFramePr/>
                <a:graphic xmlns:a="http://schemas.openxmlformats.org/drawingml/2006/main">
                  <a:graphicData uri="http://schemas.microsoft.com/office/word/2010/wordprocessingShape">
                    <wps:wsp>
                      <wps:cNvSpPr/>
                      <wps:spPr>
                        <a:xfrm rot="10800000">
                          <a:off x="0" y="0"/>
                          <a:ext cx="733425" cy="495300"/>
                        </a:xfrm>
                        <a:prstGeom prst="curvedRightArrow">
                          <a:avLst>
                            <a:gd name="adj1" fmla="val 20000"/>
                            <a:gd name="adj2" fmla="val 40000"/>
                            <a:gd name="adj3" fmla="val 49358"/>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w:pict>
              <v:shape id="自选图形 2" o:spid="_x0000_s1026" o:spt="102" type="#_x0000_t102" style="position:absolute;left:0pt;margin-left:234pt;margin-top:15.6pt;height:39pt;width:57.75pt;rotation:11796480f;z-index:251674624;mso-width-relative:page;mso-height-relative:page;" fillcolor="#FFFFFF" filled="t" stroked="t" coordsize="21600,21600" o:gfxdata="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AuPaaU2QAAAAoBAAAPAAAAAAAAAAEAIAAAACIAAABkcnMvZG93bnJldi54bWxQSwECFAAUAAAA&#10;CACHTuJAgg8n0SYCAABlBAAADgAAAAAAAAABACAAAAAoAQAAZHJzL2Uyb0RvYy54bWxQSwUGAAAA&#10;AAYABgBZAQAAwAUAAAAA&#10;" adj="12960,19440,14401">
                <v:fill on="t" focussize="0,0"/>
                <v:stroke color="#000000" joinstyle="miter"/>
                <v:imagedata o:title=""/>
                <o:lock v:ext="edit" aspectratio="f"/>
              </v:shape>
            </w:pict>
          </mc:Fallback>
        </mc:AlternateContent>
      </w:r>
      <w:r>
        <w:rPr>
          <w:rFonts w:hint="eastAsia" w:ascii="宋体" w:hAnsi="宋体"/>
          <w:sz w:val="24"/>
        </w:rPr>
        <w:t>阅读期待</w:t>
      </w:r>
    </w:p>
    <w:p>
      <w:pPr>
        <w:spacing w:line="500" w:lineRule="exact"/>
        <w:ind w:firstLine="1320" w:firstLineChars="550"/>
        <w:rPr>
          <w:rFonts w:hint="eastAsia" w:ascii="宋体" w:hAnsi="宋体"/>
          <w:sz w:val="24"/>
        </w:rPr>
      </w:pPr>
      <w:r>
        <w:rPr>
          <w:rFonts w:ascii="宋体" w:hAnsi="宋体"/>
          <w:kern w:val="0"/>
          <w:sz w:val="24"/>
        </w:rPr>
        <mc:AlternateContent>
          <mc:Choice Requires="wps">
            <w:drawing>
              <wp:anchor distT="0" distB="0" distL="114300" distR="114300" simplePos="0" relativeHeight="251673600" behindDoc="1" locked="0" layoutInCell="1" allowOverlap="1">
                <wp:simplePos x="0" y="0"/>
                <wp:positionH relativeFrom="column">
                  <wp:posOffset>1485900</wp:posOffset>
                </wp:positionH>
                <wp:positionV relativeFrom="paragraph">
                  <wp:posOffset>0</wp:posOffset>
                </wp:positionV>
                <wp:extent cx="800100" cy="487680"/>
                <wp:effectExtent l="5080" t="5080" r="13970" b="2540"/>
                <wp:wrapNone/>
                <wp:docPr id="2" name="自选图形 3"/>
                <wp:cNvGraphicFramePr/>
                <a:graphic xmlns:a="http://schemas.openxmlformats.org/drawingml/2006/main">
                  <a:graphicData uri="http://schemas.microsoft.com/office/word/2010/wordprocessingShape">
                    <wps:wsp>
                      <wps:cNvSpPr/>
                      <wps:spPr>
                        <a:xfrm>
                          <a:off x="0" y="0"/>
                          <a:ext cx="800100" cy="487680"/>
                        </a:xfrm>
                        <a:prstGeom prst="curvedRightArrow">
                          <a:avLst>
                            <a:gd name="adj1" fmla="val 20000"/>
                            <a:gd name="adj2" fmla="val 40000"/>
                            <a:gd name="adj3" fmla="val 54687"/>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w:pict>
              <v:shape id="自选图形 3" o:spid="_x0000_s1026" o:spt="102" type="#_x0000_t102" style="position:absolute;left:0pt;margin-left:117pt;margin-top:0pt;height:38.4pt;width:63pt;z-index:-251642880;mso-width-relative:page;mso-height-relative:page;" fillcolor="#FFFFFF" filled="t" stroked="t" coordsize="21600,21600" o:gfxdata="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QVf/&#10;wdgAAAAHAQAADwAAAAAAAAABACAAAAAiAAAAZHJzL2Rvd25yZXYueG1sUEsBAhQAFAAAAAgAh07i&#10;QLe4NrsiAgAAVgQAAA4AAAAAAAAAAQAgAAAAJwEAAGRycy9lMm9Eb2MueG1sUEsFBgAAAAAGAAYA&#10;WQEAALsFAAAAAA==&#10;" adj="12960,19440,14401">
                <v:fill on="t" focussize="0,0"/>
                <v:stroke color="#000000" joinstyle="miter"/>
                <v:imagedata o:title=""/>
                <o:lock v:ext="edit" aspectratio="f"/>
              </v:shape>
            </w:pict>
          </mc:Fallback>
        </mc:AlternateContent>
      </w:r>
      <w:r>
        <w:rPr>
          <w:rFonts w:hint="eastAsia" w:ascii="宋体" w:hAnsi="宋体"/>
          <w:sz w:val="24"/>
        </w:rPr>
        <w:t>方法指导</w:t>
      </w:r>
      <w:r>
        <w:rPr>
          <w:rFonts w:hint="eastAsia" w:ascii="宋体" w:hAnsi="宋体"/>
          <w:b/>
          <w:sz w:val="24"/>
        </w:rPr>
        <w:t xml:space="preserve">     </w:t>
      </w:r>
      <w:r>
        <w:rPr>
          <w:rFonts w:hint="eastAsia" w:ascii="宋体" w:hAnsi="宋体"/>
          <w:sz w:val="24"/>
        </w:rPr>
        <w:t xml:space="preserve">                         分享交流</w:t>
      </w:r>
    </w:p>
    <w:p>
      <w:pPr>
        <w:spacing w:line="500" w:lineRule="exact"/>
        <w:ind w:firstLine="3600" w:firstLineChars="1500"/>
        <w:rPr>
          <w:rFonts w:hint="eastAsia" w:ascii="宋体" w:hAnsi="宋体"/>
          <w:sz w:val="24"/>
        </w:rPr>
      </w:pPr>
      <w:r>
        <w:rPr>
          <w:rFonts w:hint="eastAsia" w:ascii="宋体" w:hAnsi="宋体"/>
          <w:sz w:val="24"/>
        </w:rPr>
        <w:t>实践感悟</w:t>
      </w:r>
    </w:p>
    <w:p>
      <w:pPr>
        <w:spacing w:line="500" w:lineRule="exact"/>
        <w:rPr>
          <w:rFonts w:hint="eastAsia" w:ascii="宋体" w:hAnsi="宋体"/>
          <w:b/>
          <w:bCs/>
          <w:sz w:val="24"/>
        </w:rPr>
      </w:pPr>
      <w:r>
        <w:rPr>
          <w:rFonts w:hint="eastAsia" w:ascii="宋体" w:hAnsi="宋体"/>
          <w:b/>
          <w:bCs/>
          <w:sz w:val="24"/>
          <w:lang w:eastAsia="zh-CN"/>
        </w:rPr>
        <w:t>（一）</w:t>
      </w:r>
      <w:r>
        <w:rPr>
          <w:rFonts w:hint="eastAsia" w:ascii="宋体" w:hAnsi="宋体"/>
          <w:b/>
          <w:bCs/>
          <w:sz w:val="24"/>
        </w:rPr>
        <w:t>激起良好的阅读期待</w:t>
      </w:r>
    </w:p>
    <w:p>
      <w:pPr>
        <w:spacing w:line="500" w:lineRule="exact"/>
        <w:ind w:firstLine="487" w:firstLineChars="203"/>
        <w:rPr>
          <w:rFonts w:hint="eastAsia" w:ascii="宋体" w:hAnsi="宋体"/>
          <w:sz w:val="24"/>
        </w:rPr>
      </w:pPr>
      <w:r>
        <w:rPr>
          <w:rFonts w:hint="eastAsia" w:ascii="宋体" w:hAnsi="宋体"/>
          <w:sz w:val="24"/>
          <w:lang w:val="en-US" w:eastAsia="zh-CN"/>
        </w:rPr>
        <w:t>1</w:t>
      </w:r>
      <w:r>
        <w:rPr>
          <w:rFonts w:hint="eastAsia" w:ascii="宋体" w:hAnsi="宋体"/>
          <w:sz w:val="24"/>
          <w:lang w:eastAsia="zh-CN"/>
        </w:rPr>
        <w:t>.</w:t>
      </w:r>
      <w:r>
        <w:rPr>
          <w:rFonts w:hint="eastAsia" w:ascii="宋体" w:hAnsi="宋体"/>
          <w:sz w:val="24"/>
        </w:rPr>
        <w:t>美文欣赏：当老师绘声绘色地朗读：好大的一面镜子，/蝴蝶飞过来/照一照，/看看衣服美不美/看看身材好不好？ 一只青蛙跳过来，/打破了镜子，/蝴蝶急得大声叫/我的衣服破了！/我的衣服破了！听了这么有趣的语言，相信学生一定对老师手中的书兴趣倍增。</w:t>
      </w:r>
    </w:p>
    <w:p>
      <w:pPr>
        <w:spacing w:line="500" w:lineRule="exact"/>
        <w:ind w:firstLine="487" w:firstLineChars="203"/>
        <w:rPr>
          <w:rFonts w:hint="eastAsia" w:ascii="宋体" w:hAnsi="宋体"/>
          <w:sz w:val="24"/>
        </w:rPr>
      </w:pPr>
      <w:r>
        <w:rPr>
          <w:rFonts w:hint="eastAsia" w:ascii="宋体" w:hAnsi="宋体"/>
          <w:sz w:val="24"/>
          <w:lang w:val="en-US" w:eastAsia="zh-CN"/>
        </w:rPr>
        <w:t>2</w:t>
      </w:r>
      <w:r>
        <w:rPr>
          <w:rFonts w:hint="eastAsia" w:ascii="宋体" w:hAnsi="宋体"/>
          <w:sz w:val="24"/>
          <w:lang w:eastAsia="zh-CN"/>
        </w:rPr>
        <w:t>.</w:t>
      </w:r>
      <w:r>
        <w:rPr>
          <w:rFonts w:hint="eastAsia" w:ascii="宋体" w:hAnsi="宋体"/>
          <w:sz w:val="24"/>
        </w:rPr>
        <w:t>伙伴推荐：把自己发现的好书采取多样的形式向学习伙伴推荐，可以撰写书评、阅读报告，召开新闻发布会、编剧表演</w:t>
      </w:r>
      <w:r>
        <w:rPr>
          <w:rFonts w:hint="eastAsia" w:ascii="宋体" w:hAnsi="宋体"/>
          <w:sz w:val="24"/>
          <w:lang w:eastAsia="zh-CN"/>
        </w:rPr>
        <w:t>，</w:t>
      </w:r>
      <w:r>
        <w:rPr>
          <w:rFonts w:hint="eastAsia" w:ascii="宋体" w:hAnsi="宋体"/>
          <w:sz w:val="24"/>
          <w:lang w:val="en-US" w:eastAsia="zh-CN"/>
        </w:rPr>
        <w:t>举办班级讲故事的形式向学生推荐书目，举办学生“好书推荐”活动</w:t>
      </w:r>
      <w:r>
        <w:rPr>
          <w:rFonts w:hint="eastAsia" w:ascii="宋体" w:hAnsi="宋体"/>
          <w:sz w:val="24"/>
        </w:rPr>
        <w:t>等等。</w:t>
      </w:r>
    </w:p>
    <w:p>
      <w:pPr>
        <w:spacing w:line="500" w:lineRule="exact"/>
        <w:ind w:firstLine="487" w:firstLineChars="203"/>
        <w:rPr>
          <w:rFonts w:hint="eastAsia" w:ascii="宋体" w:hAnsi="宋体"/>
          <w:sz w:val="24"/>
        </w:rPr>
      </w:pPr>
      <w:r>
        <w:rPr>
          <w:rFonts w:hint="eastAsia" w:ascii="宋体" w:hAnsi="宋体"/>
          <w:sz w:val="24"/>
          <w:lang w:val="en-US" w:eastAsia="zh-CN"/>
        </w:rPr>
        <w:t>3</w:t>
      </w:r>
      <w:r>
        <w:rPr>
          <w:rFonts w:hint="eastAsia" w:ascii="宋体" w:hAnsi="宋体"/>
          <w:sz w:val="24"/>
          <w:lang w:eastAsia="zh-CN"/>
        </w:rPr>
        <w:t>.</w:t>
      </w:r>
      <w:r>
        <w:rPr>
          <w:rFonts w:hint="eastAsia" w:ascii="宋体" w:hAnsi="宋体"/>
          <w:sz w:val="24"/>
        </w:rPr>
        <w:t>悬念激趣：老师给学生朗读课外书上的故事开头、精彩片段或者结果，激起学生强烈的探究愿望。在确定了专题以后，我们还可以开展知识抢答赛，从推荐书目中找出问题，鼓励学生在阅读过程中寻找答案，并给予学生适当奖励。刚开始吸引学生的可能只是老师的奖励，当孩子逐步养成了开卷阅读的习惯以后，他会发现书籍是个奇妙的世界。</w:t>
      </w:r>
    </w:p>
    <w:p>
      <w:pPr>
        <w:tabs>
          <w:tab w:val="left" w:pos="900"/>
        </w:tabs>
        <w:spacing w:line="500" w:lineRule="exact"/>
        <w:ind w:firstLine="480" w:firstLineChars="200"/>
        <w:rPr>
          <w:rFonts w:hint="eastAsia" w:ascii="宋体" w:hAnsi="宋体"/>
          <w:sz w:val="24"/>
          <w:lang w:val="en-US" w:eastAsia="zh-CN"/>
        </w:rPr>
      </w:pPr>
      <w:r>
        <w:rPr>
          <w:rFonts w:hint="eastAsia" w:ascii="宋体" w:hAnsi="宋体"/>
          <w:sz w:val="24"/>
          <w:lang w:val="en-US" w:eastAsia="zh-CN"/>
        </w:rPr>
        <w:t>4.建设校园阅读生态，让书本处在孩子触手可得的地方，</w:t>
      </w:r>
      <w:r>
        <w:rPr>
          <w:rFonts w:hint="eastAsia" w:ascii="宋体" w:hAnsi="宋体"/>
          <w:sz w:val="24"/>
        </w:rPr>
        <w:t>以便有闲暇时随时阅读。</w:t>
      </w:r>
      <w:r>
        <w:rPr>
          <w:rFonts w:hint="eastAsia" w:ascii="宋体" w:hAnsi="宋体"/>
          <w:sz w:val="24"/>
          <w:lang w:val="en-US" w:eastAsia="zh-CN"/>
        </w:rPr>
        <w:t>推荐适合学生年龄特点的读物，保障每日的阅读时间。</w:t>
      </w:r>
    </w:p>
    <w:p>
      <w:pPr>
        <w:tabs>
          <w:tab w:val="left" w:pos="900"/>
        </w:tabs>
        <w:spacing w:line="500" w:lineRule="exact"/>
        <w:rPr>
          <w:rFonts w:hint="eastAsia" w:ascii="宋体" w:hAnsi="宋体"/>
          <w:b/>
          <w:bCs/>
          <w:sz w:val="24"/>
          <w:lang w:eastAsia="zh-CN"/>
        </w:rPr>
      </w:pPr>
      <w:r>
        <w:rPr>
          <w:rFonts w:hint="eastAsia" w:ascii="宋体" w:hAnsi="宋体"/>
          <w:b/>
          <w:bCs/>
          <w:sz w:val="24"/>
          <w:lang w:eastAsia="zh-CN"/>
        </w:rPr>
        <w:t>（二）主体式阅读的方法指导</w:t>
      </w:r>
    </w:p>
    <w:p>
      <w:pPr>
        <w:spacing w:line="500" w:lineRule="exact"/>
        <w:rPr>
          <w:rFonts w:hint="eastAsia" w:ascii="宋体" w:hAnsi="宋体"/>
          <w:sz w:val="24"/>
          <w:lang w:val="en-US" w:eastAsia="zh-CN"/>
        </w:rPr>
      </w:pPr>
      <w:r>
        <w:rPr>
          <w:rFonts w:hint="eastAsia" w:ascii="宋体" w:hAnsi="宋体"/>
          <w:sz w:val="24"/>
          <w:lang w:val="en-US" w:eastAsia="zh-CN"/>
        </w:rPr>
        <w:t xml:space="preserve">    </w:t>
      </w:r>
      <w:r>
        <w:rPr>
          <w:rFonts w:hint="eastAsia" w:ascii="宋体" w:hAnsi="宋体"/>
          <w:sz w:val="24"/>
          <w:lang w:eastAsia="zh-CN"/>
        </w:rPr>
        <w:t>主体式阅读</w:t>
      </w:r>
      <w:r>
        <w:rPr>
          <w:rFonts w:hint="eastAsia" w:ascii="宋体" w:hAnsi="宋体"/>
          <w:sz w:val="24"/>
          <w:lang w:val="en-US" w:eastAsia="zh-CN"/>
        </w:rPr>
        <w:t>是语文教师依据新课程标准和教学计划，有效激发学生的主体意识和能动精神，积极促进学生通过阅读获得个性化审美体验的过程。是教师、学生、教材（文本）之间思想相互碰撞的学习活动。主体式阅读的指导的策略有：</w:t>
      </w:r>
    </w:p>
    <w:p>
      <w:pPr>
        <w:spacing w:line="500" w:lineRule="exact"/>
        <w:rPr>
          <w:rFonts w:hint="eastAsia" w:ascii="宋体" w:hAnsi="宋体"/>
          <w:sz w:val="24"/>
          <w:lang w:val="en-US" w:eastAsia="zh-CN"/>
        </w:rPr>
      </w:pPr>
      <w:r>
        <w:rPr>
          <w:rFonts w:hint="eastAsia" w:ascii="宋体" w:hAnsi="宋体"/>
          <w:sz w:val="24"/>
          <w:lang w:val="en-US" w:eastAsia="zh-CN"/>
        </w:rPr>
        <w:t xml:space="preserve">     1.一元解读和多元解读的方法指导</w:t>
      </w:r>
    </w:p>
    <w:p>
      <w:pPr>
        <w:spacing w:line="500" w:lineRule="exact"/>
        <w:rPr>
          <w:rFonts w:hint="eastAsia" w:ascii="宋体" w:hAnsi="宋体"/>
          <w:sz w:val="24"/>
          <w:lang w:val="en-US" w:eastAsia="zh-CN"/>
        </w:rPr>
      </w:pPr>
      <w:r>
        <w:rPr>
          <w:rFonts w:hint="eastAsia" w:ascii="宋体" w:hAnsi="宋体"/>
          <w:sz w:val="24"/>
          <w:lang w:val="en-US" w:eastAsia="zh-CN"/>
        </w:rPr>
        <w:t xml:space="preserve">     我们在语文教学实践中发现，学生对文本的理解比较肤浅，只能提出一些拘泥于字面的问题，只能理解字面意义。造成这种状况的原因是与学生的思维中缺乏比喻、想象等形象思维方式有关。最终导致学生的理解的千篇一律并且没有深度和独创性，使得互相交流不能有效开展，只能流于形式。因此，教师在阅读指导中注重培养学生的形象思维能力。其有效措施有：</w:t>
      </w:r>
    </w:p>
    <w:p>
      <w:pPr>
        <w:spacing w:line="500" w:lineRule="exact"/>
        <w:rPr>
          <w:rFonts w:hint="eastAsia" w:ascii="宋体" w:hAnsi="宋体"/>
          <w:sz w:val="24"/>
          <w:lang w:val="en-US" w:eastAsia="zh-CN"/>
        </w:rPr>
      </w:pPr>
      <w:r>
        <w:rPr>
          <w:rFonts w:hint="eastAsia" w:ascii="宋体" w:hAnsi="宋体"/>
          <w:sz w:val="24"/>
          <w:lang w:val="en-US" w:eastAsia="zh-CN"/>
        </w:rPr>
        <w:t xml:space="preserve">    第一,展开合理想象。学生想象力丰富，要引导学生尽可能抓住文本中所提供的想象契机进行想象；可抓住富有表现力的语言或抓住特写镜头等进行想象。学生可以以谈话的形式进行，同样可以进行书面的二次创作，通过创作阅读手抄报的方式。低年级学生还可以加入图画，激发想象的欲望。</w:t>
      </w:r>
    </w:p>
    <w:p>
      <w:pPr>
        <w:spacing w:line="500" w:lineRule="exact"/>
        <w:rPr>
          <w:rFonts w:hint="eastAsia" w:ascii="宋体" w:hAnsi="宋体"/>
          <w:sz w:val="24"/>
          <w:lang w:val="en-US" w:eastAsia="zh-CN"/>
        </w:rPr>
      </w:pPr>
      <w:r>
        <w:rPr>
          <w:rFonts w:hint="eastAsia" w:ascii="宋体" w:hAnsi="宋体"/>
          <w:sz w:val="24"/>
          <w:lang w:val="en-US" w:eastAsia="zh-CN"/>
        </w:rPr>
        <w:t xml:space="preserve">    第二，利用直觉感悟。直觉感悟及敏感性，是学生对文章做出快捷的反应，从而获得信息，进而生成更多信息的能力。学生在阅读文章时，学会抓住刹那间的感知，运用自己的眼光迅速做出具有鉴赏力的判断、提出建设性的意见。学生可通过</w:t>
      </w:r>
      <w:r>
        <w:rPr>
          <w:rFonts w:hint="eastAsia" w:ascii="宋体" w:hAnsi="宋体"/>
          <w:sz w:val="24"/>
        </w:rPr>
        <w:t>浏览，点画圈注</w:t>
      </w:r>
      <w:r>
        <w:rPr>
          <w:rFonts w:hint="eastAsia" w:ascii="宋体" w:hAnsi="宋体"/>
          <w:sz w:val="24"/>
          <w:lang w:eastAsia="zh-CN"/>
        </w:rPr>
        <w:t>，</w:t>
      </w:r>
      <w:r>
        <w:rPr>
          <w:rFonts w:hint="eastAsia" w:ascii="宋体" w:hAnsi="宋体"/>
          <w:sz w:val="24"/>
          <w:lang w:val="en-US" w:eastAsia="zh-CN"/>
        </w:rPr>
        <w:t>及时标注关键词句、写注解的方式进行锻炼。</w:t>
      </w:r>
    </w:p>
    <w:p>
      <w:pPr>
        <w:spacing w:line="500" w:lineRule="exact"/>
        <w:rPr>
          <w:rFonts w:hint="eastAsia" w:ascii="宋体" w:hAnsi="宋体"/>
          <w:sz w:val="24"/>
          <w:lang w:val="en-US" w:eastAsia="zh-CN"/>
        </w:rPr>
      </w:pPr>
      <w:r>
        <w:rPr>
          <w:rFonts w:hint="eastAsia" w:ascii="宋体" w:hAnsi="宋体"/>
          <w:sz w:val="24"/>
          <w:lang w:val="en-US" w:eastAsia="zh-CN"/>
        </w:rPr>
        <w:t xml:space="preserve">    第三，引发联想。联想有接近联想、相似联想、对比联想和关系联想等，通过这些方式的联想可以将两种形象按照某种特定的关系组合起来，形成丰富的想象，使文章具有可感性。例如，可以让学生把自己的所见所闻和真实情感与文章的内容联系起来，使学生“思接千载”“视通万里”。</w:t>
      </w:r>
    </w:p>
    <w:p>
      <w:pPr>
        <w:spacing w:line="500" w:lineRule="exact"/>
        <w:rPr>
          <w:rFonts w:hint="eastAsia" w:ascii="宋体" w:hAnsi="宋体"/>
          <w:sz w:val="24"/>
          <w:lang w:val="en-US" w:eastAsia="zh-CN"/>
        </w:rPr>
      </w:pPr>
      <w:r>
        <w:rPr>
          <w:rFonts w:hint="eastAsia" w:ascii="宋体" w:hAnsi="宋体"/>
          <w:sz w:val="24"/>
          <w:lang w:val="en-US" w:eastAsia="zh-CN"/>
        </w:rPr>
        <w:t xml:space="preserve">    第四，诱发审美体验。审美体验是阅读教学诱发的一种心理活动，是学生对文本的意象、意境、意趣、意识的情感共鸣和体验。这种体验可意会而难以言传，对于学生来说，朗读的最好的感染方式。因此教师要提升自己的专业素养，通过朗读能打动学生，让其深受感染。</w:t>
      </w:r>
    </w:p>
    <w:p>
      <w:pPr>
        <w:spacing w:line="500" w:lineRule="exact"/>
        <w:rPr>
          <w:rFonts w:hint="eastAsia" w:ascii="宋体" w:hAnsi="宋体"/>
          <w:sz w:val="24"/>
          <w:lang w:val="en-US" w:eastAsia="zh-CN"/>
        </w:rPr>
      </w:pPr>
      <w:r>
        <w:rPr>
          <w:rFonts w:hint="eastAsia" w:ascii="宋体" w:hAnsi="宋体"/>
          <w:sz w:val="24"/>
          <w:lang w:val="en-US" w:eastAsia="zh-CN"/>
        </w:rPr>
        <w:t xml:space="preserve">    2.反思和总结阅读指导</w:t>
      </w:r>
    </w:p>
    <w:p>
      <w:pPr>
        <w:spacing w:line="500" w:lineRule="exact"/>
        <w:rPr>
          <w:rFonts w:hint="eastAsia" w:ascii="宋体" w:hAnsi="宋体"/>
          <w:sz w:val="24"/>
          <w:lang w:val="en-US" w:eastAsia="zh-CN"/>
        </w:rPr>
      </w:pPr>
      <w:r>
        <w:rPr>
          <w:rFonts w:hint="eastAsia" w:ascii="宋体" w:hAnsi="宋体"/>
          <w:sz w:val="24"/>
          <w:lang w:val="en-US" w:eastAsia="zh-CN"/>
        </w:rPr>
        <w:t xml:space="preserve">    所谓“反思”是指：学生在阅读活动的反向思考，它通过回顾历程、总结经验、反复推荐和质疑问难，达到对文本的醒悟、理解和深化。它注重对文本内部逻辑思维的解析，反思文章的布局谋篇。指导时可以运用以下步骤：</w:t>
      </w:r>
    </w:p>
    <w:p>
      <w:pPr>
        <w:spacing w:line="500" w:lineRule="exact"/>
        <w:rPr>
          <w:rFonts w:hint="eastAsia" w:ascii="宋体" w:hAnsi="宋体"/>
          <w:sz w:val="24"/>
          <w:lang w:val="en-US" w:eastAsia="zh-CN"/>
        </w:rPr>
      </w:pPr>
      <w:r>
        <w:rPr>
          <w:rFonts w:hint="eastAsia" w:ascii="宋体" w:hAnsi="宋体"/>
          <w:sz w:val="24"/>
          <w:lang w:val="en-US" w:eastAsia="zh-CN"/>
        </w:rPr>
        <w:t xml:space="preserve">    一是读前猜想。阅读文章前把学生自己的生活融入到文本推测中，根据自己经验推测标题下的内容，故事的走向。</w:t>
      </w:r>
    </w:p>
    <w:p>
      <w:pPr>
        <w:spacing w:line="500" w:lineRule="exact"/>
        <w:ind w:firstLine="480"/>
        <w:rPr>
          <w:rFonts w:hint="eastAsia" w:ascii="宋体" w:hAnsi="宋体"/>
          <w:sz w:val="24"/>
          <w:lang w:val="en-US" w:eastAsia="zh-CN"/>
        </w:rPr>
      </w:pPr>
      <w:r>
        <w:rPr>
          <w:rFonts w:hint="eastAsia" w:ascii="宋体" w:hAnsi="宋体"/>
          <w:sz w:val="24"/>
          <w:lang w:val="en-US" w:eastAsia="zh-CN"/>
        </w:rPr>
        <w:t>二是初步感知，显性对话。教师引导学生把在个人、个性、阅历基础之上而产生对课文形形色色、参差不齐的初始理解相互表述出来，并记录好。</w:t>
      </w:r>
    </w:p>
    <w:p>
      <w:pPr>
        <w:spacing w:line="500" w:lineRule="exact"/>
        <w:ind w:firstLine="480"/>
        <w:rPr>
          <w:rFonts w:hint="eastAsia" w:ascii="宋体" w:hAnsi="宋体"/>
          <w:sz w:val="24"/>
          <w:lang w:val="en-US" w:eastAsia="zh-CN"/>
        </w:rPr>
      </w:pPr>
      <w:r>
        <w:rPr>
          <w:rFonts w:hint="eastAsia" w:ascii="宋体" w:hAnsi="宋体"/>
          <w:sz w:val="24"/>
          <w:lang w:val="en-US" w:eastAsia="zh-CN"/>
        </w:rPr>
        <w:t>三是搜索信息，进行总结。</w:t>
      </w:r>
      <w:r>
        <w:rPr>
          <w:rFonts w:hint="eastAsia" w:ascii="宋体" w:hAnsi="宋体"/>
          <w:sz w:val="24"/>
        </w:rPr>
        <w:t>如网络信息收集、整理。</w:t>
      </w:r>
    </w:p>
    <w:p>
      <w:pPr>
        <w:spacing w:line="500" w:lineRule="exact"/>
        <w:ind w:firstLine="480"/>
        <w:rPr>
          <w:rFonts w:hint="eastAsia" w:ascii="宋体" w:hAnsi="宋体"/>
          <w:sz w:val="24"/>
          <w:lang w:val="en-US" w:eastAsia="zh-CN"/>
        </w:rPr>
      </w:pPr>
      <w:r>
        <w:rPr>
          <w:rFonts w:hint="eastAsia" w:ascii="宋体" w:hAnsi="宋体"/>
          <w:sz w:val="24"/>
          <w:lang w:val="en-US" w:eastAsia="zh-CN"/>
        </w:rPr>
        <w:t>四是协调信息，制作思维导图。学生们的思维大多具有零散、片面化的特点。这时教师应该担当引导的作用，将学生的思维合理地串联起来，使之具有逻辑性、主次性，教师可利用的最好训练工具便是思维导图训练。</w:t>
      </w:r>
    </w:p>
    <w:p>
      <w:pPr>
        <w:spacing w:line="500" w:lineRule="exact"/>
        <w:rPr>
          <w:rFonts w:hint="eastAsia" w:ascii="宋体" w:hAnsi="宋体"/>
          <w:b/>
          <w:bCs/>
          <w:sz w:val="24"/>
        </w:rPr>
      </w:pPr>
      <w:r>
        <w:rPr>
          <w:rFonts w:hint="eastAsia" w:ascii="宋体" w:hAnsi="宋体"/>
          <w:b/>
          <w:bCs/>
          <w:sz w:val="24"/>
          <w:lang w:eastAsia="zh-CN"/>
        </w:rPr>
        <w:t>（三）拓展式阅读的实践感悟</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480"/>
        <w:jc w:val="both"/>
        <w:textAlignment w:val="auto"/>
        <w:outlineLvl w:val="9"/>
        <w:rPr>
          <w:rFonts w:hint="eastAsia" w:ascii="宋体" w:hAnsi="宋体"/>
          <w:sz w:val="24"/>
        </w:rPr>
      </w:pPr>
      <w:r>
        <w:rPr>
          <w:rFonts w:hint="eastAsia" w:ascii="宋体" w:hAnsi="宋体"/>
          <w:sz w:val="24"/>
        </w:rPr>
        <w:t>学生阅读的初级阶段，缺乏阅读的自主性。这个时候，阅读伙伴的选择尤为重要。</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480"/>
        <w:jc w:val="both"/>
        <w:textAlignment w:val="auto"/>
        <w:outlineLvl w:val="9"/>
        <w:rPr>
          <w:rFonts w:hint="eastAsia" w:ascii="宋体" w:hAnsi="宋体"/>
          <w:sz w:val="24"/>
        </w:rPr>
      </w:pPr>
      <w:r>
        <w:rPr>
          <w:rFonts w:hint="eastAsia" w:ascii="宋体" w:hAnsi="宋体"/>
          <w:sz w:val="24"/>
          <w:lang w:val="en-US" w:eastAsia="zh-CN"/>
        </w:rPr>
        <w:t>1.</w:t>
      </w:r>
      <w:r>
        <w:rPr>
          <w:rFonts w:hint="eastAsia" w:ascii="宋体" w:hAnsi="宋体"/>
          <w:sz w:val="24"/>
        </w:rPr>
        <w:t>师生阅读</w:t>
      </w:r>
    </w:p>
    <w:p>
      <w:pPr>
        <w:spacing w:line="500" w:lineRule="exact"/>
        <w:ind w:firstLine="487" w:firstLineChars="203"/>
        <w:rPr>
          <w:rFonts w:hint="eastAsia" w:ascii="宋体" w:hAnsi="宋体"/>
          <w:sz w:val="24"/>
        </w:rPr>
      </w:pPr>
      <w:r>
        <w:rPr>
          <w:rFonts w:hint="eastAsia" w:ascii="宋体" w:hAnsi="宋体"/>
          <w:sz w:val="24"/>
        </w:rPr>
        <w:t>教师首先自己要喜欢阅读，才能使学生喜爱阅读；教师首先自己对作品有感受了，才能带学生去感受。教师可以从自己读作品时最有感觉的地方入手，和孩子讨论、交流。</w:t>
      </w:r>
    </w:p>
    <w:p>
      <w:pPr>
        <w:spacing w:line="500" w:lineRule="exact"/>
        <w:ind w:firstLine="487" w:firstLineChars="203"/>
        <w:rPr>
          <w:rFonts w:hint="eastAsia" w:ascii="宋体" w:hAnsi="宋体"/>
          <w:sz w:val="24"/>
        </w:rPr>
      </w:pPr>
      <w:r>
        <w:rPr>
          <w:rFonts w:hint="eastAsia" w:ascii="宋体" w:hAnsi="宋体"/>
          <w:sz w:val="24"/>
          <w:lang w:val="en-US" w:eastAsia="zh-CN"/>
        </w:rPr>
        <w:t>2.</w:t>
      </w:r>
      <w:r>
        <w:rPr>
          <w:rFonts w:hint="eastAsia" w:ascii="宋体" w:hAnsi="宋体"/>
          <w:sz w:val="24"/>
        </w:rPr>
        <w:t>伙伴阅读</w:t>
      </w:r>
    </w:p>
    <w:p>
      <w:pPr>
        <w:spacing w:line="500" w:lineRule="exact"/>
        <w:ind w:firstLine="487" w:firstLineChars="203"/>
        <w:rPr>
          <w:rFonts w:hint="eastAsia" w:ascii="宋体" w:hAnsi="宋体"/>
          <w:sz w:val="24"/>
        </w:rPr>
      </w:pPr>
      <w:r>
        <w:rPr>
          <w:rFonts w:hint="eastAsia" w:ascii="宋体" w:hAnsi="宋体"/>
          <w:sz w:val="24"/>
        </w:rPr>
        <w:t>曾经有位名优教师说：“我有信心转变一个集体，但不一定有信心转变一个人。”他强调的就是环境与伙伴对一个人的影响作用。一个集体形成了阅读的氛围，这个集体的成员就会受到书香的熏陶。大家共读一本书或者一类书，在阅读过程中形成一种“对话磁场效应”，促使阅读兴趣与动力的长久保持。</w:t>
      </w:r>
    </w:p>
    <w:p>
      <w:pPr>
        <w:spacing w:line="500" w:lineRule="exact"/>
        <w:ind w:firstLine="487" w:firstLineChars="203"/>
        <w:rPr>
          <w:rFonts w:hint="eastAsia" w:ascii="宋体" w:hAnsi="宋体"/>
          <w:sz w:val="24"/>
        </w:rPr>
      </w:pPr>
      <w:r>
        <w:rPr>
          <w:rFonts w:hint="eastAsia" w:ascii="宋体" w:hAnsi="宋体"/>
          <w:sz w:val="24"/>
          <w:lang w:val="en-US" w:eastAsia="zh-CN"/>
        </w:rPr>
        <w:t>3.</w:t>
      </w:r>
      <w:r>
        <w:rPr>
          <w:rFonts w:hint="eastAsia" w:ascii="宋体" w:hAnsi="宋体"/>
          <w:sz w:val="24"/>
        </w:rPr>
        <w:t>亲子阅读</w:t>
      </w:r>
    </w:p>
    <w:p>
      <w:pPr>
        <w:spacing w:line="560" w:lineRule="exact"/>
        <w:ind w:firstLine="487" w:firstLineChars="203"/>
        <w:rPr>
          <w:rFonts w:hint="eastAsia" w:ascii="宋体" w:hAnsi="宋体"/>
          <w:sz w:val="24"/>
          <w:lang w:eastAsia="zh-CN"/>
        </w:rPr>
      </w:pPr>
      <w:r>
        <w:rPr>
          <w:rFonts w:hint="eastAsia" w:ascii="宋体" w:hAnsi="宋体"/>
          <w:sz w:val="24"/>
        </w:rPr>
        <w:t>史翠克自豪地在《阅读的妈妈》中写道：你或许拥有无限的财富——一箱箱的珠宝和一筐筐的黄金。但你永远不会比我富有——我有一位读书给我听的妈妈。据北京教育科学研究院的抽样调查报告，当家庭藏书量达到500本左右时，学生的学业水平都相对较高，并且差异十分显著。</w:t>
      </w:r>
      <w:r>
        <w:rPr>
          <w:rFonts w:hint="eastAsia" w:ascii="宋体" w:hAnsi="宋体"/>
          <w:sz w:val="24"/>
          <w:lang w:eastAsia="zh-CN"/>
        </w:rPr>
        <w:t>我校采取以下措施推进亲子阅读活动的开展：</w:t>
      </w:r>
    </w:p>
    <w:p>
      <w:pPr>
        <w:spacing w:line="500" w:lineRule="exact"/>
        <w:rPr>
          <w:rFonts w:hint="eastAsia" w:ascii="宋体" w:hAnsi="宋体"/>
          <w:sz w:val="24"/>
          <w:lang w:val="en-US" w:eastAsia="zh-CN"/>
        </w:rPr>
      </w:pPr>
      <w:r>
        <w:rPr>
          <w:rFonts w:hint="eastAsia" w:ascii="宋体" w:hAnsi="宋体"/>
          <w:sz w:val="24"/>
          <w:lang w:val="en-US" w:eastAsia="zh-CN"/>
        </w:rPr>
        <w:t xml:space="preserve">    （1）采用给家长写公开信，召开家长会、家访、个别交流的形式，向家长推荐时下成功的教子案例，和适合所有家长阅读的家庭节目或书籍。</w:t>
      </w:r>
    </w:p>
    <w:p>
      <w:pPr>
        <w:spacing w:line="500" w:lineRule="exact"/>
        <w:rPr>
          <w:rFonts w:hint="eastAsia" w:ascii="宋体" w:hAnsi="宋体"/>
          <w:sz w:val="24"/>
          <w:lang w:val="en-US" w:eastAsia="zh-CN"/>
        </w:rPr>
      </w:pPr>
      <w:r>
        <w:rPr>
          <w:rFonts w:hint="eastAsia" w:ascii="宋体" w:hAnsi="宋体"/>
          <w:sz w:val="24"/>
          <w:lang w:val="en-US" w:eastAsia="zh-CN"/>
        </w:rPr>
        <w:t xml:space="preserve">    （2）教师让家长懂得课外阅读不仅要持久地保持阅读热情，而且要掌握一定的技巧，讲究科学的策略。相对有效的亲子导读发有：朗读感受法、观察理解法、故事表演法、创编情节法、自主阅读法、讲做结合法、讨论交流法以及随机引导法等等。</w:t>
      </w:r>
    </w:p>
    <w:p>
      <w:pPr>
        <w:spacing w:line="500" w:lineRule="exact"/>
        <w:rPr>
          <w:rFonts w:hint="eastAsia" w:ascii="宋体" w:hAnsi="宋体"/>
          <w:sz w:val="24"/>
          <w:lang w:val="en-US" w:eastAsia="zh-CN"/>
        </w:rPr>
      </w:pPr>
      <w:r>
        <w:rPr>
          <w:rFonts w:hint="eastAsia" w:ascii="宋体" w:hAnsi="宋体"/>
          <w:sz w:val="24"/>
          <w:lang w:val="en-US" w:eastAsia="zh-CN"/>
        </w:rPr>
        <w:t xml:space="preserve">    （3）搭建平台，展示风采</w:t>
      </w:r>
    </w:p>
    <w:p>
      <w:pPr>
        <w:spacing w:line="500" w:lineRule="exact"/>
        <w:rPr>
          <w:rFonts w:hint="eastAsia" w:ascii="宋体" w:hAnsi="宋体"/>
          <w:sz w:val="24"/>
          <w:lang w:val="en-US" w:eastAsia="zh-CN"/>
        </w:rPr>
      </w:pPr>
      <w:r>
        <w:rPr>
          <w:rFonts w:hint="eastAsia" w:ascii="宋体" w:hAnsi="宋体"/>
          <w:sz w:val="24"/>
          <w:lang w:val="en-US" w:eastAsia="zh-CN"/>
        </w:rPr>
        <w:t xml:space="preserve">     a.每个学生家庭我们下发“阅读记录卡”，要求每个家庭做好阅读记录；</w:t>
      </w:r>
    </w:p>
    <w:p>
      <w:pPr>
        <w:spacing w:line="500" w:lineRule="exact"/>
        <w:rPr>
          <w:rFonts w:hint="eastAsia" w:ascii="宋体" w:hAnsi="宋体"/>
          <w:sz w:val="24"/>
          <w:lang w:val="en-US" w:eastAsia="zh-CN"/>
        </w:rPr>
      </w:pPr>
      <w:r>
        <w:rPr>
          <w:rFonts w:hint="eastAsia" w:ascii="宋体" w:hAnsi="宋体"/>
          <w:sz w:val="24"/>
          <w:lang w:val="en-US" w:eastAsia="zh-CN"/>
        </w:rPr>
        <w:t xml:space="preserve">     b.开展“最美家庭读书角”评选活动，评选出最美家庭读书角；</w:t>
      </w:r>
    </w:p>
    <w:p>
      <w:pPr>
        <w:spacing w:line="500" w:lineRule="exact"/>
        <w:rPr>
          <w:rFonts w:hint="eastAsia" w:ascii="宋体" w:hAnsi="宋体"/>
          <w:sz w:val="24"/>
          <w:lang w:val="en-US" w:eastAsia="zh-CN"/>
        </w:rPr>
      </w:pPr>
      <w:r>
        <w:rPr>
          <w:rFonts w:hint="eastAsia" w:ascii="宋体" w:hAnsi="宋体"/>
          <w:sz w:val="24"/>
          <w:lang w:val="en-US" w:eastAsia="zh-CN"/>
        </w:rPr>
        <w:t xml:space="preserve">     c.鼓励每位家长每学期设立“家庭读书基金”，购买更新家庭书目；</w:t>
      </w:r>
    </w:p>
    <w:p>
      <w:pPr>
        <w:spacing w:line="500" w:lineRule="exact"/>
        <w:rPr>
          <w:rFonts w:hint="eastAsia" w:ascii="宋体" w:hAnsi="宋体"/>
          <w:b/>
          <w:bCs/>
          <w:sz w:val="24"/>
        </w:rPr>
      </w:pPr>
      <w:r>
        <w:rPr>
          <w:rFonts w:hint="eastAsia" w:ascii="宋体" w:hAnsi="宋体"/>
          <w:b/>
          <w:bCs/>
          <w:sz w:val="24"/>
          <w:lang w:eastAsia="zh-CN"/>
        </w:rPr>
        <w:t>（四）</w:t>
      </w:r>
      <w:r>
        <w:rPr>
          <w:rFonts w:hint="eastAsia" w:ascii="宋体" w:hAnsi="宋体"/>
          <w:b/>
          <w:bCs/>
          <w:sz w:val="24"/>
        </w:rPr>
        <w:t>及时互动的分享交流</w:t>
      </w:r>
    </w:p>
    <w:p>
      <w:pPr>
        <w:pStyle w:val="3"/>
        <w:spacing w:line="560" w:lineRule="exact"/>
        <w:ind w:firstLine="480" w:firstLineChars="200"/>
        <w:rPr>
          <w:rFonts w:ascii="宋体" w:hAnsi="宋体" w:eastAsia="宋体"/>
          <w:sz w:val="24"/>
        </w:rPr>
      </w:pPr>
      <w:r>
        <w:rPr>
          <w:rFonts w:ascii="宋体" w:hAnsi="宋体" w:eastAsia="宋体"/>
          <w:sz w:val="24"/>
        </w:rPr>
        <w:t>我们把课外阅读指导的最后一个环节定为“分享交流”，而不是评价，这是我们有意淡化评价这个概念。因为我们觉得阅读具有较强的个性与主观性，很难找到一个客观的标准来进行评价。我们设计富有童趣的量化表格对孩子的阅读量进行测评。关于阅读的质量，我们采取分享交流的形式代替评价。因为我们相信，量的积累一定能够带来质的变化。另外，孩子们把阅读的收获记录下来，在同伴的交流中、老师的赞扬下享受成功的快乐，找到自己的榜样和差距。这种直观而又开放的评价方式更利于激发孩子自信与阅读的主动性，充分发挥评价的激励功能。</w:t>
      </w:r>
    </w:p>
    <w:p>
      <w:pPr>
        <w:pStyle w:val="3"/>
        <w:spacing w:line="560" w:lineRule="exact"/>
        <w:ind w:firstLine="480" w:firstLineChars="200"/>
        <w:rPr>
          <w:rFonts w:ascii="宋体" w:hAnsi="宋体" w:eastAsia="宋体"/>
          <w:sz w:val="24"/>
        </w:rPr>
      </w:pPr>
      <w:r>
        <w:rPr>
          <w:rFonts w:ascii="宋体" w:hAnsi="宋体" w:eastAsia="宋体"/>
          <w:sz w:val="24"/>
        </w:rPr>
        <w:t>分享交流的方式，可以小组讨论，阅读报告展示，读书报告会，好书推介，编剧表演等等。</w:t>
      </w:r>
    </w:p>
    <w:p>
      <w:pPr>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360" w:lineRule="auto"/>
        <w:ind w:leftChars="0" w:right="0" w:rightChars="0"/>
        <w:jc w:val="both"/>
        <w:textAlignment w:val="auto"/>
        <w:outlineLvl w:val="9"/>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第三节 开放性学科阅读构建</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560"/>
        <w:jc w:val="left"/>
        <w:textAlignment w:val="auto"/>
        <w:outlineLvl w:val="9"/>
        <w:rPr>
          <w:rFonts w:hint="eastAsia" w:ascii="宋体" w:hAnsi="宋体" w:cs="宋体"/>
          <w:sz w:val="24"/>
          <w:szCs w:val="24"/>
          <w:lang w:eastAsia="zh-CN"/>
        </w:rPr>
      </w:pPr>
      <w:r>
        <w:rPr>
          <w:rFonts w:hint="eastAsia" w:ascii="宋体" w:hAnsi="宋体" w:cs="宋体"/>
          <w:sz w:val="24"/>
          <w:szCs w:val="24"/>
        </w:rPr>
        <w:t>开放性学科阅读指在小学阶段的各门学科中挖掘各学科的文化元素，提取各学科的文化因子，在传授知识的基础上引领学生走向更广阔的阅读世界，让教师成为本学科的文化人。因此，开放性学科阅读有以下四个特点</w:t>
      </w:r>
      <w:r>
        <w:rPr>
          <w:rFonts w:ascii="宋体" w:hAnsi="宋体" w:cs="宋体"/>
          <w:sz w:val="24"/>
          <w:szCs w:val="24"/>
        </w:rPr>
        <w:t>: 1.</w:t>
      </w:r>
      <w:r>
        <w:rPr>
          <w:rFonts w:hint="eastAsia" w:ascii="宋体" w:hAnsi="宋体" w:cs="宋体"/>
          <w:sz w:val="24"/>
          <w:szCs w:val="24"/>
        </w:rPr>
        <w:t>开放性的课程资源。课程资源不再只是教材、教参、教辅资料，课外与课内的结合，拓展了课程资源的外延。</w:t>
      </w:r>
      <w:r>
        <w:rPr>
          <w:rFonts w:ascii="宋体" w:hAnsi="宋体" w:cs="宋体"/>
          <w:sz w:val="24"/>
          <w:szCs w:val="24"/>
        </w:rPr>
        <w:t>2</w:t>
      </w:r>
      <w:r>
        <w:rPr>
          <w:rFonts w:hint="eastAsia" w:ascii="宋体" w:hAnsi="宋体" w:cs="宋体"/>
          <w:sz w:val="24"/>
          <w:szCs w:val="24"/>
        </w:rPr>
        <w:t>．开放性的教学模式。因主题、科目不同将以不同的教学模式呈现</w:t>
      </w:r>
      <w:r>
        <w:rPr>
          <w:rFonts w:ascii="宋体" w:hAnsi="宋体" w:cs="宋体"/>
          <w:sz w:val="24"/>
          <w:szCs w:val="24"/>
        </w:rPr>
        <w:t>;</w:t>
      </w:r>
      <w:r>
        <w:rPr>
          <w:rFonts w:hint="eastAsia" w:ascii="宋体" w:hAnsi="宋体" w:cs="宋体"/>
          <w:sz w:val="24"/>
          <w:szCs w:val="24"/>
        </w:rPr>
        <w:t>；</w:t>
      </w:r>
      <w:r>
        <w:rPr>
          <w:rFonts w:ascii="宋体" w:hAnsi="宋体" w:cs="宋体"/>
          <w:sz w:val="24"/>
          <w:szCs w:val="24"/>
        </w:rPr>
        <w:t>3.</w:t>
      </w:r>
      <w:r>
        <w:rPr>
          <w:rFonts w:hint="eastAsia" w:ascii="宋体" w:hAnsi="宋体" w:cs="宋体"/>
          <w:sz w:val="24"/>
          <w:szCs w:val="24"/>
        </w:rPr>
        <w:t>开放性的阅读评价。阅读评价将呈现角度的多维、形式的多样、评价主体的多元等特点。</w:t>
      </w:r>
      <w:r>
        <w:rPr>
          <w:rFonts w:ascii="宋体" w:hAnsi="宋体" w:cs="宋体"/>
          <w:sz w:val="24"/>
          <w:szCs w:val="24"/>
        </w:rPr>
        <w:t>4.</w:t>
      </w:r>
      <w:r>
        <w:rPr>
          <w:rFonts w:hint="eastAsia" w:ascii="宋体" w:hAnsi="宋体" w:cs="宋体"/>
          <w:sz w:val="24"/>
          <w:szCs w:val="24"/>
        </w:rPr>
        <w:t>开放性的阅读资源。建立学校、图书馆、社区、家庭立体的阅读资源网络。</w:t>
      </w:r>
      <w:r>
        <w:rPr>
          <w:rFonts w:hint="eastAsia" w:ascii="宋体" w:hAnsi="宋体" w:cs="宋体"/>
          <w:sz w:val="24"/>
          <w:szCs w:val="24"/>
          <w:lang w:eastAsia="zh-CN"/>
        </w:rPr>
        <w:t>致力于建立完整的学科阅读体系，我校采取了一下措施：</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jc w:val="left"/>
        <w:textAlignment w:val="auto"/>
        <w:outlineLvl w:val="9"/>
        <w:rPr>
          <w:rFonts w:hint="eastAsia" w:ascii="宋体" w:hAnsi="宋体" w:cs="宋体"/>
          <w:sz w:val="24"/>
          <w:szCs w:val="24"/>
          <w:lang w:eastAsia="zh-CN"/>
        </w:rPr>
      </w:pPr>
      <w:r>
        <w:rPr>
          <w:rFonts w:hint="eastAsia" w:ascii="宋体" w:hAnsi="宋体" w:cs="宋体"/>
          <w:b/>
          <w:bCs/>
          <w:sz w:val="24"/>
          <w:szCs w:val="24"/>
          <w:lang w:val="en-US" w:eastAsia="zh-CN"/>
        </w:rPr>
        <w:t>（一）</w:t>
      </w:r>
      <w:r>
        <w:rPr>
          <w:rFonts w:hint="eastAsia" w:ascii="宋体" w:hAnsi="宋体" w:cs="宋体"/>
          <w:b/>
          <w:bCs/>
          <w:sz w:val="24"/>
          <w:szCs w:val="24"/>
          <w:lang w:eastAsia="zh-CN"/>
        </w:rPr>
        <w:t>理论基础</w:t>
      </w:r>
    </w:p>
    <w:p>
      <w:pPr>
        <w:keepNext w:val="0"/>
        <w:keepLines w:val="0"/>
        <w:pageBreakBefore w:val="0"/>
        <w:widowControl w:val="0"/>
        <w:kinsoku/>
        <w:wordWrap/>
        <w:overflowPunct/>
        <w:topLinePunct w:val="0"/>
        <w:autoSpaceDE/>
        <w:autoSpaceDN/>
        <w:bidi w:val="0"/>
        <w:adjustRightInd/>
        <w:snapToGrid/>
        <w:spacing w:line="360" w:lineRule="auto"/>
        <w:ind w:left="15" w:right="0" w:rightChars="0" w:firstLine="560"/>
        <w:textAlignment w:val="auto"/>
        <w:outlineLvl w:val="9"/>
        <w:rPr>
          <w:rFonts w:ascii="宋体" w:cs="Times New Roman"/>
          <w:b/>
          <w:bCs/>
          <w:sz w:val="24"/>
          <w:szCs w:val="24"/>
        </w:rPr>
      </w:pPr>
      <w:r>
        <w:rPr>
          <w:rFonts w:ascii="宋体" w:hAnsi="宋体" w:cs="宋体"/>
          <w:sz w:val="24"/>
          <w:szCs w:val="24"/>
        </w:rPr>
        <w:t>1.</w:t>
      </w:r>
      <w:r>
        <w:rPr>
          <w:rFonts w:hint="eastAsia" w:ascii="宋体" w:hAnsi="宋体" w:cs="宋体"/>
          <w:sz w:val="24"/>
          <w:szCs w:val="24"/>
        </w:rPr>
        <w:t>发展心理学</w:t>
      </w:r>
    </w:p>
    <w:p>
      <w:pPr>
        <w:keepNext w:val="0"/>
        <w:keepLines w:val="0"/>
        <w:pageBreakBefore w:val="0"/>
        <w:widowControl w:val="0"/>
        <w:kinsoku/>
        <w:wordWrap/>
        <w:overflowPunct/>
        <w:topLinePunct w:val="0"/>
        <w:autoSpaceDE/>
        <w:autoSpaceDN/>
        <w:bidi w:val="0"/>
        <w:adjustRightInd/>
        <w:snapToGrid/>
        <w:spacing w:line="360" w:lineRule="auto"/>
        <w:ind w:right="0" w:rightChars="0" w:firstLine="560"/>
        <w:jc w:val="left"/>
        <w:textAlignment w:val="auto"/>
        <w:outlineLvl w:val="9"/>
        <w:rPr>
          <w:rFonts w:ascii="宋体" w:cs="Times New Roman"/>
          <w:sz w:val="24"/>
          <w:szCs w:val="24"/>
        </w:rPr>
      </w:pPr>
      <w:r>
        <w:rPr>
          <w:rFonts w:hint="eastAsia" w:ascii="宋体" w:hAnsi="宋体" w:cs="宋体"/>
          <w:sz w:val="24"/>
          <w:szCs w:val="24"/>
        </w:rPr>
        <w:t>关于儿童如何学习，发展心理学的研究表明，当知识相互联结时，个体的学习效果最好，即只有当知识存在于情景中、知识与实际应用相联系、多层次呈现知识、在学习过程中运用类比与隐喻、知识与个体的问题产生相关性时，最好的学习效果才会出现。学生认知的发展只是个体发展的一部分，教育应该促使学生在认知、情感和态度等多方面的和谐发展。而分科课程不利于照顾学生个体的差异，不利于发挥学生的主体性与学习的主动性。</w:t>
      </w:r>
    </w:p>
    <w:p>
      <w:pPr>
        <w:keepNext w:val="0"/>
        <w:keepLines w:val="0"/>
        <w:pageBreakBefore w:val="0"/>
        <w:widowControl w:val="0"/>
        <w:kinsoku/>
        <w:wordWrap/>
        <w:overflowPunct/>
        <w:topLinePunct w:val="0"/>
        <w:autoSpaceDE/>
        <w:autoSpaceDN/>
        <w:bidi w:val="0"/>
        <w:adjustRightInd/>
        <w:snapToGrid/>
        <w:spacing w:line="360" w:lineRule="auto"/>
        <w:ind w:right="0" w:rightChars="0" w:firstLine="560"/>
        <w:jc w:val="left"/>
        <w:textAlignment w:val="auto"/>
        <w:outlineLvl w:val="9"/>
        <w:rPr>
          <w:rFonts w:ascii="宋体" w:cs="Times New Roman"/>
          <w:sz w:val="24"/>
          <w:szCs w:val="24"/>
        </w:rPr>
      </w:pPr>
      <w:r>
        <w:rPr>
          <w:rFonts w:ascii="宋体" w:hAnsi="宋体" w:cs="宋体"/>
          <w:sz w:val="24"/>
          <w:szCs w:val="24"/>
        </w:rPr>
        <w:t>2</w:t>
      </w:r>
      <w:r>
        <w:rPr>
          <w:rFonts w:hint="eastAsia" w:ascii="宋体" w:hAnsi="宋体" w:cs="宋体"/>
          <w:sz w:val="24"/>
          <w:szCs w:val="24"/>
        </w:rPr>
        <w:t>.多元智能理论</w:t>
      </w:r>
    </w:p>
    <w:p>
      <w:pPr>
        <w:keepNext w:val="0"/>
        <w:keepLines w:val="0"/>
        <w:pageBreakBefore w:val="0"/>
        <w:widowControl w:val="0"/>
        <w:kinsoku/>
        <w:wordWrap/>
        <w:overflowPunct/>
        <w:topLinePunct w:val="0"/>
        <w:autoSpaceDE/>
        <w:autoSpaceDN/>
        <w:bidi w:val="0"/>
        <w:adjustRightInd/>
        <w:snapToGrid/>
        <w:spacing w:line="360" w:lineRule="auto"/>
        <w:ind w:right="0" w:rightChars="0" w:firstLine="560"/>
        <w:textAlignment w:val="auto"/>
        <w:outlineLvl w:val="9"/>
        <w:rPr>
          <w:rFonts w:ascii="宋体" w:cs="Times New Roman"/>
          <w:sz w:val="24"/>
          <w:szCs w:val="24"/>
        </w:rPr>
      </w:pPr>
      <w:r>
        <w:rPr>
          <w:rFonts w:hint="eastAsia" w:ascii="宋体" w:hAnsi="宋体" w:cs="宋体"/>
          <w:sz w:val="24"/>
          <w:szCs w:val="24"/>
        </w:rPr>
        <w:t>美国著名学者霍华德</w:t>
      </w:r>
      <w:r>
        <w:rPr>
          <w:rFonts w:hint="eastAsia" w:ascii="宋体" w:cs="宋体"/>
          <w:sz w:val="24"/>
          <w:szCs w:val="24"/>
        </w:rPr>
        <w:t>·</w:t>
      </w:r>
      <w:r>
        <w:rPr>
          <w:rFonts w:hint="eastAsia" w:ascii="宋体" w:hAnsi="宋体" w:cs="宋体"/>
          <w:sz w:val="24"/>
          <w:szCs w:val="24"/>
        </w:rPr>
        <w:t>加德纳的</w:t>
      </w:r>
      <w:r>
        <w:rPr>
          <w:rFonts w:hint="eastAsia" w:ascii="宋体" w:cs="宋体"/>
          <w:sz w:val="24"/>
          <w:szCs w:val="24"/>
        </w:rPr>
        <w:t>“</w:t>
      </w:r>
      <w:r>
        <w:rPr>
          <w:rFonts w:hint="eastAsia" w:ascii="宋体" w:hAnsi="宋体" w:cs="宋体"/>
          <w:sz w:val="24"/>
          <w:szCs w:val="24"/>
        </w:rPr>
        <w:t>多元智能</w:t>
      </w:r>
      <w:r>
        <w:rPr>
          <w:rFonts w:hint="eastAsia" w:ascii="宋体" w:cs="宋体"/>
          <w:sz w:val="24"/>
          <w:szCs w:val="24"/>
        </w:rPr>
        <w:t>”</w:t>
      </w:r>
      <w:r>
        <w:rPr>
          <w:rFonts w:hint="eastAsia" w:ascii="宋体" w:hAnsi="宋体" w:cs="宋体"/>
          <w:sz w:val="24"/>
          <w:szCs w:val="24"/>
        </w:rPr>
        <w:t>理论告诉我们，由于每个人各种智能的组合方式不同，因而人与人之间的差异是客观存在的。个体的知识基础、学习能力、个性倾向等方面的不同，导致个体学习兴趣、学习方式、学习效率等方面出现明显差异，而人只有按照自身的适应方式，才能有效地获取、掌握知识和技能。因此，从多个层面、多个角度、多条途径构建立体化的小学生全学科阅读的模式，能促使学生综合能力的提升。</w:t>
      </w:r>
    </w:p>
    <w:p>
      <w:pPr>
        <w:keepNext w:val="0"/>
        <w:keepLines w:val="0"/>
        <w:pageBreakBefore w:val="0"/>
        <w:widowControl w:val="0"/>
        <w:kinsoku/>
        <w:wordWrap/>
        <w:overflowPunct/>
        <w:topLinePunct w:val="0"/>
        <w:autoSpaceDE/>
        <w:autoSpaceDN/>
        <w:bidi w:val="0"/>
        <w:adjustRightInd/>
        <w:snapToGrid/>
        <w:spacing w:line="360" w:lineRule="auto"/>
        <w:ind w:right="0" w:rightChars="0" w:firstLine="555"/>
        <w:textAlignment w:val="auto"/>
        <w:outlineLvl w:val="9"/>
        <w:rPr>
          <w:rFonts w:ascii="宋体" w:cs="Times New Roman"/>
          <w:sz w:val="24"/>
          <w:szCs w:val="24"/>
        </w:rPr>
      </w:pPr>
      <w:r>
        <w:rPr>
          <w:rFonts w:ascii="宋体" w:hAnsi="宋体" w:cs="宋体"/>
          <w:sz w:val="24"/>
          <w:szCs w:val="24"/>
        </w:rPr>
        <w:t>3</w:t>
      </w:r>
      <w:r>
        <w:rPr>
          <w:rFonts w:hint="eastAsia" w:ascii="宋体" w:hAnsi="宋体" w:cs="宋体"/>
          <w:sz w:val="24"/>
          <w:szCs w:val="24"/>
        </w:rPr>
        <w:t>.建构主义理论</w:t>
      </w:r>
    </w:p>
    <w:p>
      <w:pPr>
        <w:keepNext w:val="0"/>
        <w:keepLines w:val="0"/>
        <w:pageBreakBefore w:val="0"/>
        <w:widowControl w:val="0"/>
        <w:kinsoku/>
        <w:wordWrap/>
        <w:overflowPunct/>
        <w:topLinePunct w:val="0"/>
        <w:autoSpaceDE/>
        <w:autoSpaceDN/>
        <w:bidi w:val="0"/>
        <w:adjustRightInd/>
        <w:snapToGrid/>
        <w:spacing w:line="360" w:lineRule="auto"/>
        <w:ind w:right="0" w:rightChars="0" w:firstLine="555"/>
        <w:textAlignment w:val="auto"/>
        <w:outlineLvl w:val="9"/>
        <w:rPr>
          <w:rFonts w:ascii="宋体" w:cs="Times New Roman"/>
          <w:sz w:val="24"/>
          <w:szCs w:val="24"/>
        </w:rPr>
      </w:pPr>
      <w:r>
        <w:rPr>
          <w:rFonts w:hint="eastAsia" w:ascii="宋体" w:hAnsi="宋体" w:cs="宋体"/>
          <w:sz w:val="24"/>
          <w:szCs w:val="24"/>
        </w:rPr>
        <w:t>建构主义是一种认知理论，建构主义教育理论的核心可以概括为一句话：以学生为中心，强调学生对知识的主动探索、主动发现和对所学知识意义的主动建构。它提倡在教师指导下的、以学习者为中心的学习，认为教师的教学是</w:t>
      </w:r>
      <w:r>
        <w:rPr>
          <w:rFonts w:hint="eastAsia" w:ascii="宋体" w:cs="宋体"/>
          <w:sz w:val="24"/>
          <w:szCs w:val="24"/>
        </w:rPr>
        <w:t>“</w:t>
      </w:r>
      <w:r>
        <w:rPr>
          <w:rFonts w:hint="eastAsia" w:ascii="宋体" w:hAnsi="宋体" w:cs="宋体"/>
          <w:sz w:val="24"/>
          <w:szCs w:val="24"/>
        </w:rPr>
        <w:t>为了每位学生的发展</w:t>
      </w:r>
      <w:r>
        <w:rPr>
          <w:rFonts w:hint="eastAsia" w:ascii="宋体" w:cs="宋体"/>
          <w:sz w:val="24"/>
          <w:szCs w:val="24"/>
        </w:rPr>
        <w:t>”</w:t>
      </w:r>
      <w:r>
        <w:rPr>
          <w:rFonts w:hint="eastAsia" w:ascii="宋体" w:hAnsi="宋体" w:cs="宋体"/>
          <w:sz w:val="24"/>
          <w:szCs w:val="24"/>
        </w:rPr>
        <w:t>。学生在教师的指导下进行系统的、跨越多种学科的阅读，将会获取多方面的知识，全面提升个人素养。</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jc w:val="left"/>
        <w:textAlignment w:val="auto"/>
        <w:outlineLvl w:val="9"/>
        <w:rPr>
          <w:rFonts w:hint="eastAsia" w:ascii="宋体" w:hAnsi="宋体" w:cs="宋体"/>
          <w:b/>
          <w:bCs/>
          <w:sz w:val="24"/>
          <w:szCs w:val="24"/>
          <w:lang w:eastAsia="zh-CN"/>
        </w:rPr>
      </w:pPr>
      <w:r>
        <w:rPr>
          <w:rFonts w:hint="eastAsia" w:ascii="宋体" w:hAnsi="宋体" w:cs="宋体"/>
          <w:b/>
          <w:bCs/>
          <w:sz w:val="24"/>
          <w:szCs w:val="24"/>
          <w:lang w:eastAsia="zh-CN"/>
        </w:rPr>
        <w:t>（二）构建原则</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570"/>
        <w:textAlignment w:val="auto"/>
        <w:outlineLvl w:val="9"/>
        <w:rPr>
          <w:rFonts w:ascii="宋体" w:cs="Times New Roman"/>
          <w:sz w:val="24"/>
          <w:szCs w:val="24"/>
        </w:rPr>
      </w:pPr>
      <w:r>
        <w:rPr>
          <w:rFonts w:ascii="宋体" w:hAnsi="宋体" w:cs="宋体"/>
          <w:sz w:val="24"/>
          <w:szCs w:val="24"/>
        </w:rPr>
        <w:t>1</w:t>
      </w:r>
      <w:r>
        <w:rPr>
          <w:rFonts w:hint="eastAsia" w:ascii="宋体" w:hAnsi="宋体" w:cs="宋体"/>
          <w:sz w:val="24"/>
          <w:szCs w:val="24"/>
        </w:rPr>
        <w:t>．渐进性原则。根据教学实际的需要，对教师，先动员，再选择性实施；形成经验后，再培训其他教师，逐步实现阅读融入各门学科，全面开花。</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570"/>
        <w:textAlignment w:val="auto"/>
        <w:outlineLvl w:val="9"/>
        <w:rPr>
          <w:rFonts w:ascii="宋体" w:cs="Times New Roman"/>
          <w:sz w:val="24"/>
          <w:szCs w:val="24"/>
        </w:rPr>
      </w:pPr>
      <w:r>
        <w:rPr>
          <w:rFonts w:ascii="宋体" w:hAnsi="宋体" w:cs="宋体"/>
          <w:sz w:val="24"/>
          <w:szCs w:val="24"/>
        </w:rPr>
        <w:t>2</w:t>
      </w:r>
      <w:r>
        <w:rPr>
          <w:rFonts w:hint="eastAsia" w:ascii="宋体" w:hAnsi="宋体" w:cs="宋体"/>
          <w:sz w:val="24"/>
          <w:szCs w:val="24"/>
        </w:rPr>
        <w:t>．合作性原则。在开展实验的过程中，强调教研员与实验教师之间、本校实验教师之间、校级实验教师之间、专家与实验教师之间的有效合作，共同构建起一个教科研共同体。</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570"/>
        <w:textAlignment w:val="auto"/>
        <w:outlineLvl w:val="9"/>
        <w:rPr>
          <w:rFonts w:ascii="宋体" w:cs="Times New Roman"/>
          <w:sz w:val="24"/>
          <w:szCs w:val="24"/>
        </w:rPr>
      </w:pPr>
      <w:r>
        <w:rPr>
          <w:rFonts w:ascii="宋体" w:hAnsi="宋体" w:cs="宋体"/>
          <w:sz w:val="24"/>
          <w:szCs w:val="24"/>
        </w:rPr>
        <w:t>3</w:t>
      </w:r>
      <w:r>
        <w:rPr>
          <w:rFonts w:hint="eastAsia" w:ascii="宋体" w:hAnsi="宋体" w:cs="宋体"/>
          <w:sz w:val="24"/>
          <w:szCs w:val="24"/>
        </w:rPr>
        <w:t>．实践性原则。要坚持理论联系实际，在教师各自的教学实践中不断摸索创建各年级段的不同学科的阅读融入教学新课型，逐渐形成教学模式。</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555"/>
        <w:textAlignment w:val="auto"/>
        <w:outlineLvl w:val="9"/>
        <w:rPr>
          <w:rFonts w:hint="eastAsia" w:ascii="宋体" w:hAnsi="宋体" w:cs="宋体"/>
          <w:sz w:val="24"/>
          <w:szCs w:val="24"/>
        </w:rPr>
      </w:pPr>
      <w:r>
        <w:rPr>
          <w:rFonts w:ascii="宋体" w:hAnsi="宋体" w:cs="宋体"/>
          <w:sz w:val="24"/>
          <w:szCs w:val="24"/>
        </w:rPr>
        <w:t>4</w:t>
      </w:r>
      <w:r>
        <w:rPr>
          <w:rFonts w:hint="eastAsia" w:ascii="宋体" w:hAnsi="宋体" w:cs="宋体"/>
          <w:sz w:val="24"/>
          <w:szCs w:val="24"/>
        </w:rPr>
        <w:t>．自主性原则。教师在充分利用教材的基础上，自主选择与教材相配套的课外读物的篇目及其与课本教学有机整合的策略，自主选择与教材相配套的整本书的篇目及阅读方式，学生自主选择阅读整本书的阅读方法，为实验研究的自主发展、创造性发展搭建广阔平台</w:t>
      </w:r>
    </w:p>
    <w:p>
      <w:pPr>
        <w:keepNext w:val="0"/>
        <w:keepLines w:val="0"/>
        <w:pageBreakBefore w:val="0"/>
        <w:widowControl w:val="0"/>
        <w:kinsoku/>
        <w:wordWrap/>
        <w:overflowPunct/>
        <w:topLinePunct w:val="0"/>
        <w:autoSpaceDE/>
        <w:autoSpaceDN/>
        <w:bidi w:val="0"/>
        <w:adjustRightInd/>
        <w:snapToGrid/>
        <w:spacing w:line="360" w:lineRule="auto"/>
        <w:ind w:right="0" w:rightChars="0"/>
        <w:textAlignment w:val="auto"/>
        <w:outlineLvl w:val="9"/>
        <w:rPr>
          <w:rFonts w:hint="eastAsia" w:ascii="宋体" w:hAnsi="宋体" w:cs="宋体" w:eastAsiaTheme="minorEastAsia"/>
          <w:b/>
          <w:bCs/>
          <w:sz w:val="24"/>
          <w:szCs w:val="24"/>
          <w:lang w:eastAsia="zh-CN"/>
        </w:rPr>
      </w:pPr>
      <w:r>
        <w:rPr>
          <w:rFonts w:hint="eastAsia" w:ascii="宋体" w:hAnsi="宋体" w:cs="宋体"/>
          <w:b/>
          <w:bCs/>
          <w:sz w:val="24"/>
          <w:szCs w:val="24"/>
          <w:lang w:eastAsia="zh-CN"/>
        </w:rPr>
        <w:t>（三）构建措施</w:t>
      </w:r>
    </w:p>
    <w:p>
      <w:pPr>
        <w:keepNext w:val="0"/>
        <w:keepLines w:val="0"/>
        <w:pageBreakBefore w:val="0"/>
        <w:widowControl w:val="0"/>
        <w:kinsoku/>
        <w:wordWrap/>
        <w:overflowPunct/>
        <w:topLinePunct w:val="0"/>
        <w:autoSpaceDE/>
        <w:autoSpaceDN/>
        <w:bidi w:val="0"/>
        <w:adjustRightInd/>
        <w:snapToGrid/>
        <w:spacing w:line="360" w:lineRule="auto"/>
        <w:ind w:right="0" w:rightChars="0"/>
        <w:textAlignment w:val="auto"/>
        <w:outlineLvl w:val="9"/>
        <w:rPr>
          <w:rFonts w:ascii="宋体" w:cs="Times New Roman"/>
          <w:sz w:val="24"/>
          <w:szCs w:val="24"/>
        </w:rPr>
      </w:pPr>
      <w:r>
        <w:rPr>
          <w:rFonts w:hint="eastAsia" w:ascii="宋体" w:hAnsi="宋体" w:cs="宋体"/>
          <w:sz w:val="24"/>
          <w:szCs w:val="24"/>
          <w:lang w:val="en-US" w:eastAsia="zh-CN"/>
        </w:rPr>
        <w:t xml:space="preserve">    1.</w:t>
      </w:r>
      <w:r>
        <w:rPr>
          <w:rFonts w:hint="eastAsia" w:ascii="宋体" w:hAnsi="宋体" w:cs="宋体"/>
          <w:sz w:val="24"/>
          <w:szCs w:val="24"/>
        </w:rPr>
        <w:t>整理学科知识，确立各个学科阅读目标</w:t>
      </w:r>
    </w:p>
    <w:p>
      <w:pPr>
        <w:keepNext w:val="0"/>
        <w:keepLines w:val="0"/>
        <w:pageBreakBefore w:val="0"/>
        <w:widowControl w:val="0"/>
        <w:kinsoku/>
        <w:wordWrap/>
        <w:overflowPunct/>
        <w:topLinePunct w:val="0"/>
        <w:autoSpaceDE/>
        <w:autoSpaceDN/>
        <w:bidi w:val="0"/>
        <w:adjustRightInd/>
        <w:snapToGrid/>
        <w:spacing w:line="360" w:lineRule="auto"/>
        <w:ind w:left="1" w:right="0" w:rightChars="0" w:firstLine="529"/>
        <w:textAlignment w:val="auto"/>
        <w:outlineLvl w:val="9"/>
        <w:rPr>
          <w:rFonts w:ascii="宋体" w:cs="Times New Roman"/>
          <w:sz w:val="24"/>
          <w:szCs w:val="24"/>
        </w:rPr>
      </w:pPr>
      <w:r>
        <w:rPr>
          <w:rFonts w:hint="eastAsia" w:ascii="宋体" w:hAnsi="宋体" w:cs="宋体"/>
          <w:sz w:val="24"/>
          <w:szCs w:val="24"/>
        </w:rPr>
        <w:t>各学科组织骨干力量将各学科的知识点进行系统的整理，明确两层学科教学目标，第一层是课程要求的教学目标。第二层是我们希望通过学生的阅读所提升的学生的学习内容的关注度和理解力，从而进一步内化为自身的积累。</w:t>
      </w:r>
    </w:p>
    <w:p>
      <w:pPr>
        <w:keepNext w:val="0"/>
        <w:keepLines w:val="0"/>
        <w:pageBreakBefore w:val="0"/>
        <w:widowControl w:val="0"/>
        <w:kinsoku/>
        <w:wordWrap/>
        <w:overflowPunct/>
        <w:topLinePunct w:val="0"/>
        <w:autoSpaceDE/>
        <w:autoSpaceDN/>
        <w:bidi w:val="0"/>
        <w:adjustRightInd/>
        <w:snapToGrid/>
        <w:spacing w:line="360" w:lineRule="auto"/>
        <w:ind w:left="1" w:right="0" w:rightChars="0" w:firstLine="529"/>
        <w:textAlignment w:val="auto"/>
        <w:outlineLvl w:val="9"/>
        <w:rPr>
          <w:rFonts w:ascii="宋体" w:cs="Times New Roman"/>
          <w:sz w:val="24"/>
          <w:szCs w:val="24"/>
        </w:rPr>
      </w:pPr>
      <w:r>
        <w:rPr>
          <w:rFonts w:hint="eastAsia" w:ascii="宋体" w:hAnsi="宋体" w:cs="宋体"/>
          <w:sz w:val="24"/>
          <w:szCs w:val="24"/>
          <w:lang w:val="en-US" w:eastAsia="zh-CN"/>
        </w:rPr>
        <w:t>2.</w:t>
      </w:r>
      <w:r>
        <w:rPr>
          <w:rFonts w:hint="eastAsia" w:ascii="宋体" w:hAnsi="宋体" w:cs="宋体"/>
          <w:sz w:val="24"/>
          <w:szCs w:val="24"/>
        </w:rPr>
        <w:t>充分利用资源，储备各个学科阅读材料</w:t>
      </w:r>
    </w:p>
    <w:p>
      <w:pPr>
        <w:keepNext w:val="0"/>
        <w:keepLines w:val="0"/>
        <w:pageBreakBefore w:val="0"/>
        <w:widowControl w:val="0"/>
        <w:kinsoku/>
        <w:wordWrap/>
        <w:overflowPunct/>
        <w:topLinePunct w:val="0"/>
        <w:autoSpaceDE/>
        <w:autoSpaceDN/>
        <w:bidi w:val="0"/>
        <w:adjustRightInd/>
        <w:snapToGrid/>
        <w:spacing w:line="360" w:lineRule="auto"/>
        <w:ind w:left="1" w:right="0" w:rightChars="0" w:firstLine="529"/>
        <w:textAlignment w:val="auto"/>
        <w:outlineLvl w:val="9"/>
        <w:rPr>
          <w:rFonts w:ascii="宋体" w:cs="Times New Roman"/>
          <w:sz w:val="24"/>
          <w:szCs w:val="24"/>
        </w:rPr>
      </w:pPr>
      <w:r>
        <w:rPr>
          <w:rFonts w:hint="eastAsia" w:ascii="宋体" w:hAnsi="宋体" w:cs="宋体"/>
          <w:sz w:val="24"/>
          <w:szCs w:val="24"/>
        </w:rPr>
        <w:t>结合各门学科教学所需，整理好学校图书室现有的与之相匹配的资料；充分利用网络资源，将学生感兴趣的并推荐的书及时买进，为学生的全面阅读做好强有力的后盾。</w:t>
      </w:r>
    </w:p>
    <w:p>
      <w:pPr>
        <w:keepNext w:val="0"/>
        <w:keepLines w:val="0"/>
        <w:pageBreakBefore w:val="0"/>
        <w:widowControl w:val="0"/>
        <w:kinsoku/>
        <w:wordWrap/>
        <w:overflowPunct/>
        <w:topLinePunct w:val="0"/>
        <w:autoSpaceDE/>
        <w:autoSpaceDN/>
        <w:bidi w:val="0"/>
        <w:adjustRightInd/>
        <w:snapToGrid/>
        <w:spacing w:line="360" w:lineRule="auto"/>
        <w:ind w:left="1" w:right="0" w:rightChars="0" w:firstLine="529"/>
        <w:textAlignment w:val="auto"/>
        <w:outlineLvl w:val="9"/>
        <w:rPr>
          <w:rFonts w:ascii="宋体" w:cs="Times New Roman"/>
          <w:sz w:val="24"/>
          <w:szCs w:val="24"/>
        </w:rPr>
      </w:pPr>
      <w:r>
        <w:rPr>
          <w:rFonts w:hint="eastAsia" w:ascii="宋体" w:hAnsi="宋体" w:cs="宋体"/>
          <w:sz w:val="24"/>
          <w:szCs w:val="24"/>
          <w:lang w:val="en-US" w:eastAsia="zh-CN"/>
        </w:rPr>
        <w:t>3.</w:t>
      </w:r>
      <w:r>
        <w:rPr>
          <w:rFonts w:hint="eastAsia" w:ascii="宋体" w:hAnsi="宋体" w:cs="宋体"/>
          <w:sz w:val="24"/>
          <w:szCs w:val="24"/>
        </w:rPr>
        <w:t>实验教师典型引路，进行阅读融入学科教学模式研究。</w:t>
      </w:r>
    </w:p>
    <w:p>
      <w:pPr>
        <w:keepNext w:val="0"/>
        <w:keepLines w:val="0"/>
        <w:pageBreakBefore w:val="0"/>
        <w:widowControl w:val="0"/>
        <w:kinsoku/>
        <w:wordWrap/>
        <w:overflowPunct/>
        <w:topLinePunct w:val="0"/>
        <w:autoSpaceDE/>
        <w:autoSpaceDN/>
        <w:bidi w:val="0"/>
        <w:adjustRightInd/>
        <w:snapToGrid/>
        <w:spacing w:line="360" w:lineRule="auto"/>
        <w:ind w:right="0" w:rightChars="0"/>
        <w:textAlignment w:val="auto"/>
        <w:outlineLvl w:val="9"/>
        <w:rPr>
          <w:rFonts w:ascii="宋体" w:cs="Times New Roman"/>
          <w:sz w:val="24"/>
          <w:szCs w:val="24"/>
        </w:rPr>
      </w:pPr>
      <w:r>
        <w:rPr>
          <w:rFonts w:hint="eastAsia" w:ascii="宋体" w:hAnsi="宋体" w:cs="宋体"/>
          <w:sz w:val="24"/>
          <w:szCs w:val="24"/>
          <w:lang w:val="en-US" w:eastAsia="zh-CN"/>
        </w:rPr>
        <w:t xml:space="preserve">    （1）</w:t>
      </w:r>
      <w:r>
        <w:rPr>
          <w:rFonts w:hint="eastAsia" w:ascii="宋体" w:hAnsi="宋体" w:cs="宋体"/>
          <w:sz w:val="24"/>
          <w:szCs w:val="24"/>
        </w:rPr>
        <w:t>主题阅读教学模式</w:t>
      </w:r>
    </w:p>
    <w:p>
      <w:pPr>
        <w:keepNext w:val="0"/>
        <w:keepLines w:val="0"/>
        <w:pageBreakBefore w:val="0"/>
        <w:widowControl w:val="0"/>
        <w:kinsoku/>
        <w:wordWrap/>
        <w:overflowPunct/>
        <w:topLinePunct w:val="0"/>
        <w:autoSpaceDE/>
        <w:autoSpaceDN/>
        <w:bidi w:val="0"/>
        <w:adjustRightInd/>
        <w:snapToGrid/>
        <w:spacing w:line="360" w:lineRule="auto"/>
        <w:ind w:right="0" w:rightChars="0"/>
        <w:textAlignment w:val="auto"/>
        <w:outlineLvl w:val="9"/>
        <w:rPr>
          <w:rFonts w:ascii="宋体" w:cs="Times New Roman"/>
          <w:sz w:val="24"/>
          <w:szCs w:val="24"/>
        </w:rPr>
      </w:pPr>
      <w:r>
        <w:rPr>
          <w:rFonts w:ascii="宋体" w:hAnsi="宋体" w:cs="宋体"/>
          <w:sz w:val="24"/>
          <w:szCs w:val="24"/>
        </w:rPr>
        <w:t xml:space="preserve">    </w:t>
      </w:r>
      <w:r>
        <w:rPr>
          <w:rFonts w:hint="eastAsia" w:ascii="宋体" w:hAnsi="宋体" w:cs="宋体"/>
          <w:sz w:val="24"/>
          <w:szCs w:val="24"/>
          <w:lang w:eastAsia="zh-CN"/>
        </w:rPr>
        <w:t>（</w:t>
      </w:r>
      <w:r>
        <w:rPr>
          <w:rFonts w:hint="eastAsia" w:ascii="宋体" w:hAnsi="宋体" w:cs="宋体"/>
          <w:sz w:val="24"/>
          <w:szCs w:val="24"/>
          <w:lang w:val="en-US" w:eastAsia="zh-CN"/>
        </w:rPr>
        <w:t>2</w:t>
      </w:r>
      <w:r>
        <w:rPr>
          <w:rFonts w:hint="eastAsia" w:ascii="宋体" w:hAnsi="宋体" w:cs="宋体"/>
          <w:sz w:val="24"/>
          <w:szCs w:val="24"/>
          <w:lang w:eastAsia="zh-CN"/>
        </w:rPr>
        <w:t>）</w:t>
      </w:r>
      <w:r>
        <w:rPr>
          <w:rFonts w:hint="eastAsia" w:ascii="宋体" w:hAnsi="宋体" w:cs="宋体"/>
          <w:sz w:val="24"/>
          <w:szCs w:val="24"/>
        </w:rPr>
        <w:t>自主探究式</w:t>
      </w:r>
    </w:p>
    <w:p>
      <w:pPr>
        <w:keepNext w:val="0"/>
        <w:keepLines w:val="0"/>
        <w:pageBreakBefore w:val="0"/>
        <w:widowControl w:val="0"/>
        <w:kinsoku/>
        <w:wordWrap/>
        <w:overflowPunct/>
        <w:topLinePunct w:val="0"/>
        <w:autoSpaceDE/>
        <w:autoSpaceDN/>
        <w:bidi w:val="0"/>
        <w:adjustRightInd/>
        <w:snapToGrid/>
        <w:spacing w:line="360" w:lineRule="auto"/>
        <w:ind w:right="0" w:rightChars="0"/>
        <w:textAlignment w:val="auto"/>
        <w:outlineLvl w:val="9"/>
        <w:rPr>
          <w:rFonts w:ascii="宋体" w:cs="Times New Roman"/>
          <w:sz w:val="24"/>
          <w:szCs w:val="24"/>
        </w:rPr>
      </w:pPr>
      <w:r>
        <w:rPr>
          <w:rFonts w:ascii="宋体" w:hAnsi="宋体" w:cs="宋体"/>
          <w:sz w:val="24"/>
          <w:szCs w:val="24"/>
        </w:rPr>
        <w:t xml:space="preserve">    </w:t>
      </w:r>
      <w:r>
        <w:rPr>
          <w:rFonts w:hint="eastAsia" w:ascii="宋体" w:hAnsi="宋体" w:cs="宋体"/>
          <w:sz w:val="24"/>
          <w:szCs w:val="24"/>
          <w:lang w:eastAsia="zh-CN"/>
        </w:rPr>
        <w:t>（</w:t>
      </w:r>
      <w:r>
        <w:rPr>
          <w:rFonts w:hint="eastAsia" w:ascii="宋体" w:hAnsi="宋体" w:cs="宋体"/>
          <w:sz w:val="24"/>
          <w:szCs w:val="24"/>
          <w:lang w:val="en-US" w:eastAsia="zh-CN"/>
        </w:rPr>
        <w:t>3</w:t>
      </w:r>
      <w:r>
        <w:rPr>
          <w:rFonts w:hint="eastAsia" w:ascii="宋体" w:hAnsi="宋体" w:cs="宋体"/>
          <w:sz w:val="24"/>
          <w:szCs w:val="24"/>
          <w:lang w:eastAsia="zh-CN"/>
        </w:rPr>
        <w:t>）</w:t>
      </w:r>
      <w:r>
        <w:rPr>
          <w:rFonts w:hint="eastAsia" w:ascii="宋体" w:hAnsi="宋体" w:cs="宋体"/>
          <w:sz w:val="24"/>
          <w:szCs w:val="24"/>
        </w:rPr>
        <w:t>合作分享式</w:t>
      </w:r>
    </w:p>
    <w:p>
      <w:pPr>
        <w:keepNext w:val="0"/>
        <w:keepLines w:val="0"/>
        <w:pageBreakBefore w:val="0"/>
        <w:widowControl w:val="0"/>
        <w:kinsoku/>
        <w:wordWrap/>
        <w:overflowPunct/>
        <w:topLinePunct w:val="0"/>
        <w:autoSpaceDE/>
        <w:autoSpaceDN/>
        <w:bidi w:val="0"/>
        <w:adjustRightInd/>
        <w:snapToGrid/>
        <w:spacing w:line="360" w:lineRule="auto"/>
        <w:ind w:right="0" w:rightChars="0"/>
        <w:textAlignment w:val="auto"/>
        <w:outlineLvl w:val="9"/>
        <w:rPr>
          <w:rFonts w:ascii="宋体" w:cs="Times New Roman"/>
          <w:sz w:val="24"/>
          <w:szCs w:val="24"/>
        </w:rPr>
      </w:pPr>
      <w:r>
        <w:rPr>
          <w:rFonts w:ascii="宋体" w:hAnsi="宋体" w:cs="宋体"/>
          <w:sz w:val="24"/>
          <w:szCs w:val="24"/>
        </w:rPr>
        <w:t xml:space="preserve">    </w:t>
      </w:r>
      <w:r>
        <w:rPr>
          <w:rFonts w:hint="eastAsia" w:ascii="宋体" w:hAnsi="宋体" w:cs="宋体"/>
          <w:sz w:val="24"/>
          <w:szCs w:val="24"/>
          <w:lang w:eastAsia="zh-CN"/>
        </w:rPr>
        <w:t>（</w:t>
      </w:r>
      <w:r>
        <w:rPr>
          <w:rFonts w:hint="eastAsia" w:ascii="宋体" w:hAnsi="宋体" w:cs="宋体"/>
          <w:sz w:val="24"/>
          <w:szCs w:val="24"/>
          <w:lang w:val="en-US" w:eastAsia="zh-CN"/>
        </w:rPr>
        <w:t>4</w:t>
      </w:r>
      <w:r>
        <w:rPr>
          <w:rFonts w:hint="eastAsia" w:ascii="宋体" w:hAnsi="宋体" w:cs="宋体"/>
          <w:sz w:val="24"/>
          <w:szCs w:val="24"/>
          <w:lang w:eastAsia="zh-CN"/>
        </w:rPr>
        <w:t>）</w:t>
      </w:r>
      <w:r>
        <w:rPr>
          <w:rFonts w:hint="eastAsia" w:ascii="宋体" w:hAnsi="宋体" w:cs="宋体"/>
          <w:sz w:val="24"/>
          <w:szCs w:val="24"/>
        </w:rPr>
        <w:t>品读鉴赏式</w:t>
      </w:r>
    </w:p>
    <w:p>
      <w:pPr>
        <w:keepNext w:val="0"/>
        <w:keepLines w:val="0"/>
        <w:pageBreakBefore w:val="0"/>
        <w:widowControl w:val="0"/>
        <w:kinsoku/>
        <w:wordWrap/>
        <w:overflowPunct/>
        <w:topLinePunct w:val="0"/>
        <w:autoSpaceDE/>
        <w:autoSpaceDN/>
        <w:bidi w:val="0"/>
        <w:adjustRightInd/>
        <w:snapToGrid/>
        <w:spacing w:line="360" w:lineRule="auto"/>
        <w:ind w:right="0" w:rightChars="0"/>
        <w:textAlignment w:val="auto"/>
        <w:outlineLvl w:val="9"/>
        <w:rPr>
          <w:rFonts w:ascii="宋体" w:cs="Times New Roman"/>
          <w:sz w:val="24"/>
          <w:szCs w:val="24"/>
        </w:rPr>
      </w:pPr>
      <w:r>
        <w:rPr>
          <w:rFonts w:ascii="宋体" w:hAnsi="宋体" w:cs="宋体"/>
          <w:sz w:val="24"/>
          <w:szCs w:val="24"/>
        </w:rPr>
        <w:t xml:space="preserve">    </w:t>
      </w:r>
      <w:r>
        <w:rPr>
          <w:rFonts w:hint="eastAsia" w:ascii="宋体" w:hAnsi="宋体" w:cs="宋体"/>
          <w:sz w:val="24"/>
          <w:szCs w:val="24"/>
          <w:lang w:eastAsia="zh-CN"/>
        </w:rPr>
        <w:t>（</w:t>
      </w:r>
      <w:r>
        <w:rPr>
          <w:rFonts w:hint="eastAsia" w:ascii="宋体" w:hAnsi="宋体" w:cs="宋体"/>
          <w:sz w:val="24"/>
          <w:szCs w:val="24"/>
          <w:lang w:val="en-US" w:eastAsia="zh-CN"/>
        </w:rPr>
        <w:t>5</w:t>
      </w:r>
      <w:r>
        <w:rPr>
          <w:rFonts w:hint="eastAsia" w:ascii="宋体" w:hAnsi="宋体" w:cs="宋体"/>
          <w:sz w:val="24"/>
          <w:szCs w:val="24"/>
          <w:lang w:eastAsia="zh-CN"/>
        </w:rPr>
        <w:t>）</w:t>
      </w:r>
      <w:r>
        <w:rPr>
          <w:rFonts w:hint="eastAsia" w:ascii="宋体" w:hAnsi="宋体" w:cs="宋体"/>
          <w:sz w:val="24"/>
          <w:szCs w:val="24"/>
        </w:rPr>
        <w:t>多元互动式</w:t>
      </w:r>
    </w:p>
    <w:p>
      <w:pPr>
        <w:keepNext w:val="0"/>
        <w:keepLines w:val="0"/>
        <w:pageBreakBefore w:val="0"/>
        <w:widowControl w:val="0"/>
        <w:kinsoku/>
        <w:wordWrap/>
        <w:overflowPunct/>
        <w:topLinePunct w:val="0"/>
        <w:autoSpaceDE/>
        <w:autoSpaceDN/>
        <w:bidi w:val="0"/>
        <w:adjustRightInd/>
        <w:snapToGrid/>
        <w:spacing w:line="360" w:lineRule="auto"/>
        <w:ind w:left="1" w:right="0" w:rightChars="0" w:firstLine="529"/>
        <w:textAlignment w:val="auto"/>
        <w:outlineLvl w:val="9"/>
        <w:rPr>
          <w:rFonts w:ascii="宋体" w:cs="Times New Roman"/>
          <w:sz w:val="24"/>
          <w:szCs w:val="24"/>
        </w:rPr>
      </w:pPr>
      <w:r>
        <w:rPr>
          <w:rFonts w:hint="eastAsia" w:ascii="宋体" w:hAnsi="宋体" w:cs="宋体"/>
          <w:sz w:val="24"/>
          <w:szCs w:val="24"/>
          <w:lang w:val="en-US" w:eastAsia="zh-CN"/>
        </w:rPr>
        <w:t xml:space="preserve"> </w:t>
      </w:r>
      <w:r>
        <w:rPr>
          <w:rFonts w:hint="eastAsia" w:ascii="宋体" w:hAnsi="宋体" w:cs="宋体"/>
          <w:sz w:val="24"/>
          <w:szCs w:val="24"/>
        </w:rPr>
        <w:t>教师进行阅读融入学科教学的教学模式的研究与实施，并在实验中注意及时沟通，互相取长补短，集思广益，将实验中的有效案例以教学随笔的形式积累下来，为共同研讨阅读策略提供案例支持。</w:t>
      </w:r>
    </w:p>
    <w:p>
      <w:pPr>
        <w:keepNext w:val="0"/>
        <w:keepLines w:val="0"/>
        <w:pageBreakBefore w:val="0"/>
        <w:widowControl w:val="0"/>
        <w:kinsoku/>
        <w:wordWrap/>
        <w:overflowPunct/>
        <w:topLinePunct w:val="0"/>
        <w:autoSpaceDE/>
        <w:autoSpaceDN/>
        <w:bidi w:val="0"/>
        <w:adjustRightInd/>
        <w:snapToGrid/>
        <w:spacing w:line="360" w:lineRule="auto"/>
        <w:ind w:left="1" w:right="0" w:rightChars="0" w:firstLine="529"/>
        <w:textAlignment w:val="auto"/>
        <w:outlineLvl w:val="9"/>
        <w:rPr>
          <w:rFonts w:ascii="宋体" w:cs="Times New Roman"/>
          <w:sz w:val="24"/>
          <w:szCs w:val="24"/>
        </w:rPr>
      </w:pPr>
      <w:r>
        <w:rPr>
          <w:rFonts w:hint="eastAsia" w:ascii="宋体" w:hAnsi="宋体" w:cs="宋体"/>
          <w:sz w:val="24"/>
          <w:szCs w:val="24"/>
          <w:lang w:val="en-US" w:eastAsia="zh-CN"/>
        </w:rPr>
        <w:t>4.</w:t>
      </w:r>
      <w:r>
        <w:rPr>
          <w:rFonts w:hint="eastAsia" w:ascii="宋体" w:hAnsi="宋体" w:cs="宋体"/>
          <w:sz w:val="24"/>
          <w:szCs w:val="24"/>
        </w:rPr>
        <w:t>建立阅读评价体系，激发学生阅读兴趣。</w:t>
      </w:r>
    </w:p>
    <w:p>
      <w:pPr>
        <w:keepNext w:val="0"/>
        <w:keepLines w:val="0"/>
        <w:pageBreakBefore w:val="0"/>
        <w:widowControl w:val="0"/>
        <w:kinsoku/>
        <w:wordWrap/>
        <w:overflowPunct/>
        <w:topLinePunct w:val="0"/>
        <w:autoSpaceDE/>
        <w:autoSpaceDN/>
        <w:bidi w:val="0"/>
        <w:adjustRightInd/>
        <w:snapToGrid/>
        <w:spacing w:line="360" w:lineRule="auto"/>
        <w:ind w:left="1" w:right="0" w:rightChars="0" w:firstLine="529"/>
        <w:textAlignment w:val="auto"/>
        <w:outlineLvl w:val="9"/>
        <w:rPr>
          <w:rFonts w:ascii="宋体" w:cs="Times New Roman"/>
          <w:sz w:val="24"/>
          <w:szCs w:val="24"/>
        </w:rPr>
      </w:pPr>
      <w:r>
        <w:rPr>
          <w:rFonts w:hint="eastAsia" w:ascii="宋体" w:hAnsi="宋体" w:cs="宋体"/>
          <w:sz w:val="24"/>
          <w:szCs w:val="24"/>
        </w:rPr>
        <w:t>我们用阅读成长档案袋的形式，记录学生平时的阅读表现和兴趣潜能、学生阅读过程中的收获和情感体验、学生阅读能力和阅读习惯的发展形成情况、教师和同学的阅读评价、来自家长的反馈等。</w:t>
      </w:r>
    </w:p>
    <w:p>
      <w:pPr>
        <w:keepNext w:val="0"/>
        <w:keepLines w:val="0"/>
        <w:pageBreakBefore w:val="0"/>
        <w:widowControl w:val="0"/>
        <w:kinsoku/>
        <w:wordWrap/>
        <w:overflowPunct/>
        <w:topLinePunct w:val="0"/>
        <w:autoSpaceDE/>
        <w:autoSpaceDN/>
        <w:bidi w:val="0"/>
        <w:adjustRightInd/>
        <w:snapToGrid/>
        <w:spacing w:line="360" w:lineRule="auto"/>
        <w:ind w:left="1" w:right="0" w:rightChars="0" w:firstLine="529"/>
        <w:textAlignment w:val="auto"/>
        <w:outlineLvl w:val="9"/>
        <w:rPr>
          <w:rFonts w:ascii="宋体" w:cs="Times New Roman"/>
          <w:sz w:val="24"/>
          <w:szCs w:val="24"/>
        </w:rPr>
      </w:pPr>
      <w:r>
        <w:rPr>
          <w:rFonts w:hint="eastAsia" w:ascii="宋体" w:hAnsi="宋体" w:cs="宋体"/>
          <w:sz w:val="24"/>
          <w:szCs w:val="24"/>
        </w:rPr>
        <w:t>我们还利用</w:t>
      </w:r>
      <w:r>
        <w:rPr>
          <w:rFonts w:hint="eastAsia" w:ascii="宋体" w:cs="宋体"/>
          <w:sz w:val="24"/>
          <w:szCs w:val="24"/>
        </w:rPr>
        <w:t>“</w:t>
      </w:r>
      <w:r>
        <w:rPr>
          <w:rFonts w:hint="eastAsia" w:ascii="宋体" w:hAnsi="宋体" w:cs="宋体"/>
          <w:sz w:val="24"/>
          <w:szCs w:val="24"/>
        </w:rPr>
        <w:t>阅读节</w:t>
      </w:r>
      <w:r>
        <w:rPr>
          <w:rFonts w:hint="eastAsia" w:ascii="宋体" w:cs="宋体"/>
          <w:sz w:val="24"/>
          <w:szCs w:val="24"/>
        </w:rPr>
        <w:t>”</w:t>
      </w:r>
      <w:r>
        <w:rPr>
          <w:rFonts w:hint="eastAsia" w:ascii="宋体" w:hAnsi="宋体" w:cs="宋体"/>
          <w:sz w:val="24"/>
          <w:szCs w:val="24"/>
        </w:rPr>
        <w:t>、</w:t>
      </w:r>
      <w:r>
        <w:rPr>
          <w:rFonts w:hint="eastAsia" w:ascii="宋体" w:cs="宋体"/>
          <w:sz w:val="24"/>
          <w:szCs w:val="24"/>
        </w:rPr>
        <w:t>“</w:t>
      </w:r>
      <w:r>
        <w:rPr>
          <w:rFonts w:hint="eastAsia" w:ascii="宋体" w:hAnsi="宋体" w:cs="宋体"/>
          <w:sz w:val="24"/>
          <w:szCs w:val="24"/>
        </w:rPr>
        <w:t>艺术节</w:t>
      </w:r>
      <w:r>
        <w:rPr>
          <w:rFonts w:hint="eastAsia" w:ascii="宋体" w:cs="宋体"/>
          <w:sz w:val="24"/>
          <w:szCs w:val="24"/>
        </w:rPr>
        <w:t>”</w:t>
      </w:r>
      <w:r>
        <w:rPr>
          <w:rFonts w:hint="eastAsia" w:ascii="宋体" w:hAnsi="宋体" w:cs="宋体"/>
          <w:sz w:val="24"/>
          <w:szCs w:val="24"/>
        </w:rPr>
        <w:t>、</w:t>
      </w:r>
      <w:r>
        <w:rPr>
          <w:rFonts w:hint="eastAsia" w:ascii="宋体" w:cs="宋体"/>
          <w:sz w:val="24"/>
          <w:szCs w:val="24"/>
        </w:rPr>
        <w:t>“</w:t>
      </w:r>
      <w:r>
        <w:rPr>
          <w:rFonts w:hint="eastAsia" w:ascii="宋体" w:hAnsi="宋体" w:cs="宋体"/>
          <w:sz w:val="24"/>
          <w:szCs w:val="24"/>
        </w:rPr>
        <w:t>数学节</w:t>
      </w:r>
      <w:r>
        <w:rPr>
          <w:rFonts w:hint="eastAsia" w:ascii="宋体" w:cs="宋体"/>
          <w:sz w:val="24"/>
          <w:szCs w:val="24"/>
        </w:rPr>
        <w:t>”</w:t>
      </w:r>
      <w:r>
        <w:rPr>
          <w:rFonts w:hint="eastAsia" w:ascii="宋体" w:hAnsi="宋体" w:cs="宋体"/>
          <w:sz w:val="24"/>
          <w:szCs w:val="24"/>
        </w:rPr>
        <w:t>等各个学科的活动周让学生通过讲故事比赛、现场作文、绘画创作等丰富多彩的形式展示自己的阅读成果。</w:t>
      </w:r>
    </w:p>
    <w:p>
      <w:pPr>
        <w:keepNext w:val="0"/>
        <w:keepLines w:val="0"/>
        <w:pageBreakBefore w:val="0"/>
        <w:widowControl w:val="0"/>
        <w:kinsoku/>
        <w:wordWrap/>
        <w:overflowPunct/>
        <w:topLinePunct w:val="0"/>
        <w:autoSpaceDE/>
        <w:autoSpaceDN/>
        <w:bidi w:val="0"/>
        <w:adjustRightInd/>
        <w:snapToGrid/>
        <w:spacing w:line="360" w:lineRule="auto"/>
        <w:ind w:right="0" w:rightChars="0"/>
        <w:textAlignment w:val="auto"/>
        <w:outlineLvl w:val="9"/>
        <w:rPr>
          <w:rFonts w:ascii="宋体" w:cs="Times New Roman"/>
          <w:sz w:val="24"/>
          <w:szCs w:val="24"/>
        </w:rPr>
      </w:pPr>
      <w:r>
        <w:rPr>
          <w:rFonts w:hint="eastAsia" w:ascii="宋体" w:hAnsi="宋体" w:cs="宋体"/>
          <w:sz w:val="24"/>
          <w:szCs w:val="24"/>
          <w:lang w:val="en-US" w:eastAsia="zh-CN"/>
        </w:rPr>
        <w:t xml:space="preserve">    5.</w:t>
      </w:r>
      <w:r>
        <w:rPr>
          <w:rFonts w:hint="eastAsia" w:ascii="宋体" w:hAnsi="宋体" w:cs="宋体"/>
          <w:sz w:val="24"/>
          <w:szCs w:val="24"/>
        </w:rPr>
        <w:t>作好阶段性总结和检查。每学期召开一次小型研讨会，交流经验，发现和解决</w:t>
      </w:r>
      <w:r>
        <w:rPr>
          <w:rFonts w:hint="eastAsia" w:ascii="宋体" w:hAnsi="宋体" w:cs="宋体"/>
          <w:sz w:val="24"/>
          <w:szCs w:val="24"/>
          <w:lang w:eastAsia="zh-CN"/>
        </w:rPr>
        <w:t>实施</w:t>
      </w:r>
      <w:r>
        <w:rPr>
          <w:rFonts w:hint="eastAsia" w:ascii="宋体" w:hAnsi="宋体" w:cs="宋体"/>
          <w:sz w:val="24"/>
          <w:szCs w:val="24"/>
        </w:rPr>
        <w:t>过程中出现的问题。</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right="0" w:rightChars="0"/>
        <w:textAlignment w:val="auto"/>
        <w:outlineLvl w:val="9"/>
        <w:rPr>
          <w:rFonts w:hint="eastAsia"/>
          <w:b/>
          <w:bCs/>
          <w:sz w:val="30"/>
          <w:szCs w:val="30"/>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right="0" w:rightChars="0"/>
        <w:textAlignment w:val="auto"/>
        <w:outlineLvl w:val="9"/>
        <w:rPr>
          <w:rFonts w:hint="eastAsia"/>
          <w:b/>
          <w:bCs/>
          <w:sz w:val="30"/>
          <w:szCs w:val="30"/>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right="0" w:rightChars="0"/>
        <w:textAlignment w:val="auto"/>
        <w:outlineLvl w:val="9"/>
        <w:rPr>
          <w:rFonts w:hint="eastAsia"/>
          <w:b/>
          <w:bCs/>
          <w:sz w:val="30"/>
          <w:szCs w:val="30"/>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right="0" w:rightChars="0"/>
        <w:textAlignment w:val="auto"/>
        <w:outlineLvl w:val="9"/>
        <w:rPr>
          <w:rFonts w:hint="eastAsia"/>
          <w:b/>
          <w:bCs/>
          <w:sz w:val="30"/>
          <w:szCs w:val="30"/>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right="0" w:rightChars="0"/>
        <w:textAlignment w:val="auto"/>
        <w:outlineLvl w:val="9"/>
        <w:rPr>
          <w:rFonts w:hint="eastAsia"/>
          <w:b/>
          <w:bCs/>
          <w:sz w:val="30"/>
          <w:szCs w:val="30"/>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right="0" w:rightChars="0"/>
        <w:textAlignment w:val="auto"/>
        <w:outlineLvl w:val="9"/>
        <w:rPr>
          <w:rFonts w:hint="eastAsia"/>
          <w:b/>
          <w:bCs/>
          <w:sz w:val="30"/>
          <w:szCs w:val="30"/>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right="0" w:rightChars="0"/>
        <w:textAlignment w:val="auto"/>
        <w:outlineLvl w:val="9"/>
        <w:rPr>
          <w:rFonts w:hint="eastAsia"/>
          <w:b/>
          <w:bCs/>
          <w:sz w:val="30"/>
          <w:szCs w:val="30"/>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right="0" w:rightChars="0"/>
        <w:textAlignment w:val="auto"/>
        <w:outlineLvl w:val="9"/>
        <w:rPr>
          <w:rFonts w:hint="eastAsia"/>
          <w:b/>
          <w:bCs/>
          <w:sz w:val="30"/>
          <w:szCs w:val="30"/>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right="0" w:rightChars="0"/>
        <w:textAlignment w:val="auto"/>
        <w:outlineLvl w:val="9"/>
        <w:rPr>
          <w:rFonts w:hint="eastAsia"/>
          <w:b/>
          <w:bCs/>
          <w:sz w:val="30"/>
          <w:szCs w:val="30"/>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right="0" w:rightChars="0"/>
        <w:textAlignment w:val="auto"/>
        <w:outlineLvl w:val="9"/>
        <w:rPr>
          <w:rFonts w:hint="eastAsia"/>
          <w:b/>
          <w:bCs/>
          <w:sz w:val="30"/>
          <w:szCs w:val="30"/>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right="0" w:rightChars="0"/>
        <w:textAlignment w:val="auto"/>
        <w:outlineLvl w:val="9"/>
        <w:rPr>
          <w:rFonts w:hint="eastAsia"/>
          <w:b/>
          <w:bCs/>
          <w:sz w:val="30"/>
          <w:szCs w:val="30"/>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right="0" w:rightChars="0"/>
        <w:textAlignment w:val="auto"/>
        <w:outlineLvl w:val="9"/>
        <w:rPr>
          <w:rFonts w:hint="eastAsia"/>
          <w:b/>
          <w:bCs/>
          <w:sz w:val="30"/>
          <w:szCs w:val="30"/>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right="0" w:rightChars="0"/>
        <w:textAlignment w:val="auto"/>
        <w:outlineLvl w:val="9"/>
        <w:rPr>
          <w:rFonts w:hint="eastAsia"/>
          <w:b/>
          <w:bCs/>
          <w:sz w:val="30"/>
          <w:szCs w:val="30"/>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right="0" w:rightChars="0"/>
        <w:textAlignment w:val="auto"/>
        <w:outlineLvl w:val="9"/>
        <w:rPr>
          <w:rFonts w:hint="eastAsia"/>
          <w:b/>
          <w:bCs/>
          <w:sz w:val="30"/>
          <w:szCs w:val="30"/>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right="0" w:rightChars="0"/>
        <w:textAlignment w:val="auto"/>
        <w:outlineLvl w:val="9"/>
        <w:rPr>
          <w:rFonts w:hint="eastAsia"/>
          <w:b/>
          <w:bCs/>
          <w:sz w:val="30"/>
          <w:szCs w:val="30"/>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right="0" w:rightChars="0"/>
        <w:textAlignment w:val="auto"/>
        <w:outlineLvl w:val="9"/>
        <w:rPr>
          <w:rFonts w:hint="eastAsia"/>
          <w:b/>
          <w:bCs/>
          <w:sz w:val="30"/>
          <w:szCs w:val="30"/>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right="0" w:rightChars="0"/>
        <w:textAlignment w:val="auto"/>
        <w:outlineLvl w:val="9"/>
        <w:rPr>
          <w:rFonts w:hint="eastAsia"/>
          <w:b/>
          <w:bCs/>
          <w:sz w:val="30"/>
          <w:szCs w:val="30"/>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right="0" w:rightChars="0"/>
        <w:textAlignment w:val="auto"/>
        <w:outlineLvl w:val="9"/>
        <w:rPr>
          <w:rFonts w:hint="eastAsia"/>
          <w:b/>
          <w:bCs/>
          <w:sz w:val="30"/>
          <w:szCs w:val="30"/>
          <w:lang w:val="en-US" w:eastAsia="zh-CN"/>
        </w:rPr>
      </w:pPr>
    </w:p>
    <w:p>
      <w:pPr>
        <w:keepNext w:val="0"/>
        <w:keepLines w:val="0"/>
        <w:pageBreakBefore w:val="0"/>
        <w:widowControl w:val="0"/>
        <w:numPr>
          <w:ilvl w:val="0"/>
          <w:numId w:val="1"/>
        </w:numPr>
        <w:kinsoku/>
        <w:wordWrap/>
        <w:overflowPunct/>
        <w:topLinePunct w:val="0"/>
        <w:autoSpaceDE/>
        <w:autoSpaceDN/>
        <w:bidi w:val="0"/>
        <w:adjustRightInd/>
        <w:snapToGrid/>
        <w:spacing w:before="157" w:beforeLines="50" w:after="157" w:afterLines="50" w:line="360" w:lineRule="auto"/>
        <w:ind w:left="0" w:leftChars="0" w:right="0" w:rightChars="0" w:firstLine="0" w:firstLineChars="0"/>
        <w:jc w:val="center"/>
        <w:textAlignment w:val="auto"/>
        <w:outlineLvl w:val="9"/>
        <w:rPr>
          <w:rFonts w:hint="eastAsia" w:ascii="黑体" w:hAnsi="黑体" w:eastAsia="黑体" w:cs="黑体"/>
          <w:b/>
          <w:bCs/>
          <w:sz w:val="30"/>
          <w:szCs w:val="30"/>
          <w:lang w:val="en-US" w:eastAsia="zh-CN"/>
        </w:rPr>
      </w:pPr>
      <w:r>
        <w:rPr>
          <w:rFonts w:hint="eastAsia" w:ascii="黑体" w:hAnsi="黑体" w:eastAsia="黑体" w:cs="黑体"/>
          <w:b/>
          <w:bCs/>
          <w:sz w:val="30"/>
          <w:szCs w:val="30"/>
          <w:lang w:val="en-US" w:eastAsia="zh-CN"/>
        </w:rPr>
        <w:t>阅读评价</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480"/>
        <w:jc w:val="both"/>
        <w:textAlignment w:val="auto"/>
        <w:outlineLvl w:val="9"/>
        <w:rPr>
          <w:rFonts w:hint="eastAsia"/>
          <w:sz w:val="24"/>
          <w:szCs w:val="24"/>
          <w:lang w:val="en-US" w:eastAsia="zh-CN"/>
        </w:rPr>
      </w:pPr>
      <w:r>
        <w:rPr>
          <w:rFonts w:hint="eastAsia"/>
          <w:sz w:val="24"/>
          <w:szCs w:val="24"/>
          <w:lang w:val="en-US" w:eastAsia="zh-CN"/>
        </w:rPr>
        <w:t>在日常的语文阅读训练和历次不同阶段的语言考试中，发现小学生的阅读试题常常会出现回答准确率低、答题速度慢、对阅读题存在害怕心理以及无效阅读等大量存在的问题。究其原因, 主要是因为小学生在平时的阅读训练中并未得到应有的、与其所处阅读阶段相匹配的科学评价，这也就导致了教师难以获得小学生的阅读能力反馈。因此，完善分级阅读中各阶段的评价标准，势在必行。</w:t>
      </w:r>
    </w:p>
    <w:p>
      <w:pPr>
        <w:keepNext w:val="0"/>
        <w:keepLines w:val="0"/>
        <w:pageBreakBefore w:val="0"/>
        <w:widowControl w:val="0"/>
        <w:numPr>
          <w:ilvl w:val="0"/>
          <w:numId w:val="3"/>
        </w:numPr>
        <w:kinsoku/>
        <w:wordWrap/>
        <w:overflowPunct/>
        <w:topLinePunct w:val="0"/>
        <w:autoSpaceDE/>
        <w:autoSpaceDN/>
        <w:bidi w:val="0"/>
        <w:adjustRightInd/>
        <w:snapToGrid/>
        <w:spacing w:before="157" w:beforeLines="50" w:after="157" w:afterLines="50" w:line="360" w:lineRule="auto"/>
        <w:ind w:left="0" w:leftChars="0" w:right="0" w:rightChars="0" w:firstLine="0" w:firstLineChars="0"/>
        <w:jc w:val="both"/>
        <w:textAlignment w:val="auto"/>
        <w:outlineLvl w:val="9"/>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阅读评价的目标</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480"/>
        <w:jc w:val="both"/>
        <w:textAlignment w:val="auto"/>
        <w:outlineLvl w:val="9"/>
        <w:rPr>
          <w:rFonts w:hint="eastAsia"/>
          <w:sz w:val="24"/>
          <w:szCs w:val="24"/>
          <w:lang w:val="en-US" w:eastAsia="zh-CN"/>
        </w:rPr>
      </w:pPr>
      <w:r>
        <w:rPr>
          <w:rFonts w:hint="eastAsia"/>
          <w:sz w:val="24"/>
          <w:szCs w:val="24"/>
          <w:lang w:val="en-US" w:eastAsia="zh-CN"/>
        </w:rPr>
        <w:t>《基础教育课程改革纲要》中有明确的表述“改变课程评价过分强调甄别与选拔的功能，发挥评价促进学生发展、教师提高和改进教学实践的功能。”“建立促进教师不断提高的评价体系。强调教师对自己教学行为的分析与反思，建立以教师自评为主，校长、教师、学生、家长共同参与的评价制度，使教师从多种渠道获得信息，不断提高教学水平。”因此，阅读评价的价值在于，一是通过诊断和分析阅读教学实践，以促进教师成长和发展，促进教师的自我评价、自我反省、自我监控和自我促进；二是促进学生阅读能力、语文素养的提高；三是促进以学校为主导、家庭主动参与、社会有效支持的大阅读体系的构建；四是构建开放性的阅读教学及评价体系，促进阅读教学效率的提高。在此基础上，阅读评价的基本目标如下：</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jc w:val="both"/>
        <w:textAlignment w:val="auto"/>
        <w:outlineLvl w:val="9"/>
        <w:rPr>
          <w:rFonts w:hint="eastAsia"/>
          <w:b/>
          <w:bCs/>
          <w:sz w:val="24"/>
          <w:szCs w:val="24"/>
          <w:lang w:val="en-US" w:eastAsia="zh-CN"/>
        </w:rPr>
      </w:pPr>
      <w:r>
        <w:rPr>
          <w:rFonts w:hint="eastAsia"/>
          <w:b/>
          <w:bCs/>
          <w:sz w:val="24"/>
          <w:szCs w:val="24"/>
          <w:lang w:val="en-US" w:eastAsia="zh-CN"/>
        </w:rPr>
        <w:t>（一）激发学生的阅读兴趣</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480"/>
        <w:jc w:val="both"/>
        <w:textAlignment w:val="auto"/>
        <w:outlineLvl w:val="9"/>
        <w:rPr>
          <w:rFonts w:hint="eastAsia"/>
          <w:sz w:val="24"/>
          <w:szCs w:val="24"/>
          <w:lang w:val="en-US" w:eastAsia="zh-CN"/>
        </w:rPr>
      </w:pPr>
      <w:r>
        <w:rPr>
          <w:rFonts w:hint="eastAsia"/>
          <w:sz w:val="24"/>
          <w:szCs w:val="24"/>
          <w:lang w:val="en-US" w:eastAsia="zh-CN"/>
        </w:rPr>
        <w:t>阅读的兴趣只能从阅读中来，而不能从其他地方来，书外求趣，那只能是缘木求鱼。评价作为一种手段就是要让学生沉浸于阅读之中而产生阅读的兴趣。评价的目的不是考察学生知识了什么，而是使学生想知道书中还有什么。</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jc w:val="both"/>
        <w:textAlignment w:val="auto"/>
        <w:outlineLvl w:val="9"/>
        <w:rPr>
          <w:rFonts w:hint="eastAsia"/>
          <w:b/>
          <w:bCs/>
          <w:sz w:val="24"/>
          <w:szCs w:val="24"/>
          <w:lang w:val="en-US" w:eastAsia="zh-CN"/>
        </w:rPr>
      </w:pPr>
      <w:r>
        <w:rPr>
          <w:rFonts w:hint="eastAsia"/>
          <w:b/>
          <w:bCs/>
          <w:sz w:val="24"/>
          <w:szCs w:val="24"/>
          <w:lang w:val="en-US" w:eastAsia="zh-CN"/>
        </w:rPr>
        <w:t>（二）指导学生阅读的方法</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480"/>
        <w:jc w:val="both"/>
        <w:textAlignment w:val="auto"/>
        <w:outlineLvl w:val="9"/>
        <w:rPr>
          <w:rFonts w:hint="eastAsia"/>
          <w:sz w:val="24"/>
          <w:szCs w:val="24"/>
          <w:lang w:val="en-US" w:eastAsia="zh-CN"/>
        </w:rPr>
      </w:pPr>
      <w:r>
        <w:rPr>
          <w:rFonts w:hint="eastAsia"/>
          <w:sz w:val="24"/>
          <w:szCs w:val="24"/>
          <w:lang w:val="en-US" w:eastAsia="zh-CN"/>
        </w:rPr>
        <w:t>在教学中对学生进行阅读方法的指导是非常重要的。不少教师有时也会利用课余时间开设阅读指导课，专门对学生进行阅读方法的指导。这些无疑都很必要，利用评价对学生的指导也是非常有效的。例如，阅读成长记录袋中就有关于阅读摘录的要求，让学生将某一书中有关精彩内容汇集摘录下来，这样便可以在读完这本书之后进行整合学习。这实际上就是指导学生做阅读积累和阅读整合。</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jc w:val="both"/>
        <w:textAlignment w:val="auto"/>
        <w:outlineLvl w:val="9"/>
        <w:rPr>
          <w:rFonts w:hint="eastAsia"/>
          <w:b/>
          <w:bCs/>
          <w:sz w:val="24"/>
          <w:szCs w:val="24"/>
          <w:lang w:val="en-US" w:eastAsia="zh-CN"/>
        </w:rPr>
      </w:pPr>
      <w:r>
        <w:rPr>
          <w:rFonts w:hint="eastAsia"/>
          <w:b/>
          <w:bCs/>
          <w:sz w:val="24"/>
          <w:szCs w:val="24"/>
          <w:lang w:val="en-US" w:eastAsia="zh-CN"/>
        </w:rPr>
        <w:t>（三）培养学生阅读的习惯</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480"/>
        <w:jc w:val="both"/>
        <w:textAlignment w:val="auto"/>
        <w:outlineLvl w:val="9"/>
        <w:rPr>
          <w:rFonts w:hint="eastAsia"/>
          <w:sz w:val="24"/>
          <w:szCs w:val="24"/>
          <w:lang w:val="en-US" w:eastAsia="zh-CN"/>
        </w:rPr>
      </w:pPr>
      <w:r>
        <w:rPr>
          <w:rFonts w:hint="eastAsia"/>
          <w:sz w:val="24"/>
          <w:szCs w:val="24"/>
          <w:lang w:val="en-US" w:eastAsia="zh-CN"/>
        </w:rPr>
        <w:t>在阅读评价中，要求学生制订较为严格的读书计划，不能因兴趣或学习的任务偏重影响读书或者三天打鱼、两天晒网，必须持之以恒，坚持不懈。这样的评价，对于培养学生的良好的行为习惯非常有效。</w:t>
      </w:r>
    </w:p>
    <w:p>
      <w:pPr>
        <w:keepNext w:val="0"/>
        <w:keepLines w:val="0"/>
        <w:pageBreakBefore w:val="0"/>
        <w:widowControl w:val="0"/>
        <w:numPr>
          <w:ilvl w:val="0"/>
          <w:numId w:val="3"/>
        </w:numPr>
        <w:kinsoku/>
        <w:wordWrap/>
        <w:overflowPunct/>
        <w:topLinePunct w:val="0"/>
        <w:autoSpaceDE/>
        <w:autoSpaceDN/>
        <w:bidi w:val="0"/>
        <w:adjustRightInd/>
        <w:snapToGrid/>
        <w:spacing w:before="157" w:beforeLines="50" w:after="157" w:afterLines="50" w:line="360" w:lineRule="auto"/>
        <w:ind w:left="0" w:leftChars="0" w:right="0" w:rightChars="0" w:firstLine="0" w:firstLineChars="0"/>
        <w:jc w:val="both"/>
        <w:textAlignment w:val="auto"/>
        <w:outlineLvl w:val="9"/>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阅读评价的内容</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480"/>
        <w:jc w:val="both"/>
        <w:textAlignment w:val="auto"/>
        <w:outlineLvl w:val="9"/>
        <w:rPr>
          <w:rFonts w:hint="eastAsia"/>
          <w:sz w:val="24"/>
          <w:szCs w:val="24"/>
          <w:lang w:val="en-US" w:eastAsia="zh-CN"/>
        </w:rPr>
      </w:pPr>
      <w:r>
        <w:rPr>
          <w:rFonts w:hint="eastAsia"/>
          <w:sz w:val="24"/>
          <w:szCs w:val="24"/>
          <w:lang w:val="en-US" w:eastAsia="zh-CN"/>
        </w:rPr>
        <w:t>我们主要从阅读能力（包括认读能力、理解能力、评价能力、阅读技巧的运用能力等）、语文素养（包括口语交际、习作能力、收集资料的能力等）和综合素养（包括价值观、人生观、人文素养、科学素养、非智力因素等）等几个方面来评价。基于此，提出各学段的阅读评价标准如下:</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480"/>
        <w:jc w:val="both"/>
        <w:textAlignment w:val="auto"/>
        <w:outlineLvl w:val="9"/>
        <w:rPr>
          <w:rFonts w:hint="eastAsia"/>
          <w:sz w:val="24"/>
          <w:szCs w:val="24"/>
          <w:lang w:val="en-US" w:eastAsia="zh-CN"/>
        </w:rPr>
      </w:pPr>
      <w:r>
        <w:rPr>
          <w:rFonts w:hint="eastAsia"/>
          <w:sz w:val="24"/>
          <w:szCs w:val="24"/>
          <w:lang w:val="en-US" w:eastAsia="zh-CN"/>
        </w:rPr>
        <w:t>1.低年段：贯彻“理解感悟、享受阅读”理念，学生应当能够做到勇于当众朗读、表达感受、感悟阅读材料中所描述的意境、能够简要的概括材料内容。</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480"/>
        <w:jc w:val="both"/>
        <w:textAlignment w:val="auto"/>
        <w:outlineLvl w:val="9"/>
        <w:rPr>
          <w:rFonts w:hint="eastAsia"/>
          <w:sz w:val="24"/>
          <w:szCs w:val="24"/>
          <w:lang w:val="en-US" w:eastAsia="zh-CN"/>
        </w:rPr>
      </w:pPr>
      <w:r>
        <w:rPr>
          <w:rFonts w:hint="eastAsia"/>
          <w:sz w:val="24"/>
          <w:szCs w:val="24"/>
          <w:lang w:val="en-US" w:eastAsia="zh-CN"/>
        </w:rPr>
        <w:t>2.中年段：贯彻“熏陶体味、有效阅读”理念，能够做到有目的地阅读材料，从中提取有用信息，摘抄佳句, 能够在阅读中养成圈点勾画思考点的习惯。</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480"/>
        <w:jc w:val="both"/>
        <w:textAlignment w:val="auto"/>
        <w:outlineLvl w:val="9"/>
        <w:rPr>
          <w:rFonts w:hint="eastAsia"/>
          <w:sz w:val="24"/>
          <w:szCs w:val="24"/>
          <w:lang w:val="en-US" w:eastAsia="zh-CN"/>
        </w:rPr>
      </w:pPr>
      <w:r>
        <w:rPr>
          <w:rFonts w:hint="eastAsia"/>
          <w:sz w:val="24"/>
          <w:szCs w:val="24"/>
          <w:lang w:val="en-US" w:eastAsia="zh-CN"/>
        </w:rPr>
        <w:t>3.高年段：贯彻“细致深化、个性阅读” 理念，学生应能够分析出阅读材料中应用到的表达技巧，能够通过阅读获得思想感悟、提出自己的观点， 能够尝试进行研究性阅读、拓宽自己的阅读视野，养成做批注、写读书笔记的习惯。</w:t>
      </w:r>
    </w:p>
    <w:p>
      <w:pPr>
        <w:keepNext w:val="0"/>
        <w:keepLines w:val="0"/>
        <w:pageBreakBefore w:val="0"/>
        <w:widowControl w:val="0"/>
        <w:numPr>
          <w:ilvl w:val="0"/>
          <w:numId w:val="3"/>
        </w:numPr>
        <w:kinsoku/>
        <w:wordWrap/>
        <w:overflowPunct/>
        <w:topLinePunct w:val="0"/>
        <w:autoSpaceDE/>
        <w:autoSpaceDN/>
        <w:bidi w:val="0"/>
        <w:adjustRightInd/>
        <w:snapToGrid/>
        <w:spacing w:before="157" w:beforeLines="50" w:after="157" w:afterLines="50" w:line="360" w:lineRule="auto"/>
        <w:ind w:left="0" w:leftChars="0" w:right="0" w:rightChars="0" w:firstLine="0" w:firstLineChars="0"/>
        <w:jc w:val="both"/>
        <w:textAlignment w:val="auto"/>
        <w:outlineLvl w:val="9"/>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阅读评价的方式</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jc w:val="both"/>
        <w:textAlignment w:val="auto"/>
        <w:outlineLvl w:val="9"/>
        <w:rPr>
          <w:rFonts w:hint="eastAsia"/>
          <w:sz w:val="24"/>
          <w:szCs w:val="24"/>
          <w:lang w:val="en-US" w:eastAsia="zh-CN"/>
        </w:rPr>
      </w:pPr>
      <w:r>
        <w:rPr>
          <w:rFonts w:hint="eastAsia"/>
          <w:sz w:val="24"/>
          <w:szCs w:val="24"/>
          <w:lang w:val="en-US" w:eastAsia="zh-CN"/>
        </w:rPr>
        <w:t xml:space="preserve">    我校以成长记录袋作为阅读评价的主要方式。成长记录袋（portfolio），国内也有人称之为档案袋或学习档案录，指的是根据教育教学目标，有目的地将各种有关学生表现的作品及其它资料收集起来，并进行合理的分析与解释，以反映和促进学生在某一学科或领域的学习与发展。它能在很大程度上克服传统评价的许多弊端，并且较好地体现了重视评价诊断与发展功能、形成性评价与终结性评价有机结合、评价内容多元化、关注学生个体差异、加强学生自我评价和自我反省等评价改革新理念，是一种典型的发展性评价方式。</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jc w:val="both"/>
        <w:textAlignment w:val="auto"/>
        <w:outlineLvl w:val="9"/>
        <w:rPr>
          <w:rFonts w:hint="eastAsia"/>
          <w:b/>
          <w:bCs/>
          <w:sz w:val="24"/>
          <w:szCs w:val="24"/>
          <w:lang w:val="en-US" w:eastAsia="zh-CN"/>
        </w:rPr>
      </w:pPr>
      <w:r>
        <w:rPr>
          <w:rFonts w:hint="eastAsia"/>
          <w:b/>
          <w:bCs/>
          <w:sz w:val="24"/>
          <w:szCs w:val="24"/>
          <w:lang w:val="en-US" w:eastAsia="zh-CN"/>
        </w:rPr>
        <w:t>（一）成长记录袋的特点</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480"/>
        <w:jc w:val="both"/>
        <w:textAlignment w:val="auto"/>
        <w:outlineLvl w:val="9"/>
        <w:rPr>
          <w:rFonts w:hint="eastAsia"/>
          <w:sz w:val="24"/>
          <w:szCs w:val="24"/>
          <w:lang w:val="en-US" w:eastAsia="zh-CN"/>
        </w:rPr>
      </w:pPr>
      <w:r>
        <w:rPr>
          <w:rFonts w:hint="eastAsia"/>
          <w:sz w:val="24"/>
          <w:szCs w:val="24"/>
          <w:lang w:val="en-US" w:eastAsia="zh-CN"/>
        </w:rPr>
        <w:t>成长记录袋是从国外引进的一种评价方式，其特点是：1. 成长记录袋的基本成分是学生作品。2. 学生作品的收集是有目的、有计划的，而不是随机的。3. 成长记录袋关注学生学习与发展的过程。</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480"/>
        <w:jc w:val="both"/>
        <w:textAlignment w:val="auto"/>
        <w:outlineLvl w:val="9"/>
        <w:rPr>
          <w:rFonts w:hint="eastAsia"/>
          <w:sz w:val="24"/>
          <w:szCs w:val="24"/>
          <w:lang w:val="en-US" w:eastAsia="zh-CN"/>
        </w:rPr>
      </w:pPr>
      <w:r>
        <w:rPr>
          <w:rFonts w:hint="eastAsia"/>
          <w:sz w:val="24"/>
          <w:szCs w:val="24"/>
          <w:lang w:val="en-US" w:eastAsia="zh-CN"/>
        </w:rPr>
        <w:t>结合国内中小学就成长记录袋应用所开展的实践探索，依据成长记录袋的不同用途，可以将其分为展示型、描述型和评估型三种类型。我校每一位语文教师都在自己的教学工作中开展了相关的实践探索。绝大多数教师创建的成长记录袋都是展示型（又称最佳成果型）成长记录袋，也就是收集学生认为最满意、最喜爱或最重要的作品，并选择适当的时机和场合予以展示。这一类型的成长记录袋与成功教育的理念基本一致，且操作上比较简单，所以最先受到教师的关注，在实践中很快得以推广，在客观上也收到了激励和促进学生发展的良好效果。</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480"/>
        <w:jc w:val="both"/>
        <w:textAlignment w:val="auto"/>
        <w:outlineLvl w:val="9"/>
        <w:rPr>
          <w:rFonts w:hint="eastAsia"/>
          <w:sz w:val="24"/>
          <w:szCs w:val="24"/>
          <w:lang w:val="en-US" w:eastAsia="zh-CN"/>
        </w:rPr>
      </w:pPr>
      <w:r>
        <w:rPr>
          <w:rFonts w:hint="eastAsia"/>
          <w:sz w:val="24"/>
          <w:szCs w:val="24"/>
          <w:lang w:val="en-US" w:eastAsia="zh-CN"/>
        </w:rPr>
        <w:t>重视学生参与，尤其是学生的自我评价和反省，是当前阅读评价方式的主要方向之一，也是成长记录袋的一个重要特点与要求。在使用成长记录袋的过程中，教师要鼓励和引导学生，依据标准和要求评价自己的作品，反省自己的学习过程，从而发现自己的优势和不足，形成追求进步的愿望和信心，明确改进的目标和途径，在学习与发展中不断进取。这不仅是构建双向的、活泼的、着眼于学生发展的评价体系的需要，也是培养学生主动学习的态度和对学习负责的精神，让学生学会学习的重要举措。</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jc w:val="both"/>
        <w:textAlignment w:val="auto"/>
        <w:outlineLvl w:val="9"/>
        <w:rPr>
          <w:rFonts w:hint="eastAsia"/>
          <w:sz w:val="24"/>
          <w:szCs w:val="24"/>
          <w:lang w:val="en-US" w:eastAsia="zh-CN"/>
        </w:rPr>
      </w:pPr>
      <w:r>
        <w:rPr>
          <w:rFonts w:hint="eastAsia"/>
          <w:b/>
          <w:bCs/>
          <w:sz w:val="24"/>
          <w:szCs w:val="24"/>
          <w:lang w:val="en-US" w:eastAsia="zh-CN"/>
        </w:rPr>
        <w:t>（二）成长记录袋的使用原则</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jc w:val="both"/>
        <w:textAlignment w:val="auto"/>
        <w:outlineLvl w:val="9"/>
        <w:rPr>
          <w:rFonts w:hint="eastAsia"/>
          <w:sz w:val="24"/>
          <w:szCs w:val="24"/>
          <w:lang w:val="en-US" w:eastAsia="zh-CN"/>
        </w:rPr>
      </w:pPr>
      <w:r>
        <w:rPr>
          <w:rFonts w:hint="eastAsia"/>
          <w:sz w:val="24"/>
          <w:szCs w:val="24"/>
          <w:lang w:val="en-US" w:eastAsia="zh-CN"/>
        </w:rPr>
        <w:t xml:space="preserve">    根据新课标提出的关于课外读物的建议，分低、中、高三个年段设计阅读成长记录袋作为课内阅读的辅助教材。按照新课标指定的书目，分必读书目和选读书目两种，并设计阅读报告、阅读提示、阅读问题等等。</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jc w:val="both"/>
        <w:textAlignment w:val="auto"/>
        <w:outlineLvl w:val="9"/>
        <w:rPr>
          <w:rFonts w:hint="eastAsia"/>
          <w:sz w:val="24"/>
          <w:szCs w:val="24"/>
          <w:lang w:val="en-US" w:eastAsia="zh-CN"/>
        </w:rPr>
      </w:pPr>
      <w:r>
        <w:rPr>
          <w:rFonts w:hint="eastAsia"/>
          <w:sz w:val="24"/>
          <w:szCs w:val="24"/>
          <w:lang w:val="en-US" w:eastAsia="zh-CN"/>
        </w:rPr>
        <w:t xml:space="preserve">    根据联合国教科文组织提出的可持续发展教育的理念，成长记录袋这一评价方式的使用应遵循以下原则：</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jc w:val="both"/>
        <w:textAlignment w:val="auto"/>
        <w:outlineLvl w:val="9"/>
        <w:rPr>
          <w:rFonts w:hint="eastAsia"/>
          <w:sz w:val="24"/>
          <w:szCs w:val="24"/>
          <w:lang w:val="en-US" w:eastAsia="zh-CN"/>
        </w:rPr>
      </w:pPr>
      <w:r>
        <w:rPr>
          <w:rFonts w:hint="eastAsia"/>
          <w:sz w:val="24"/>
          <w:szCs w:val="24"/>
          <w:lang w:val="en-US" w:eastAsia="zh-CN"/>
        </w:rPr>
        <w:t xml:space="preserve">    1.以人为本。以学生的自我发展为宗旨，构建学习与生活、课内与课外、课本与课外阅读相结合的语文阅读体系。</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jc w:val="both"/>
        <w:textAlignment w:val="auto"/>
        <w:outlineLvl w:val="9"/>
        <w:rPr>
          <w:rFonts w:hint="eastAsia"/>
          <w:sz w:val="24"/>
          <w:szCs w:val="24"/>
          <w:lang w:val="en-US" w:eastAsia="zh-CN"/>
        </w:rPr>
      </w:pPr>
      <w:r>
        <w:rPr>
          <w:rFonts w:hint="eastAsia"/>
          <w:sz w:val="24"/>
          <w:szCs w:val="24"/>
          <w:lang w:val="en-US" w:eastAsia="zh-CN"/>
        </w:rPr>
        <w:t xml:space="preserve">    2.以读促进。以学生的终身发展为目的，并在这个过程中关注学生阅读习惯的培养，大力提高他们的阅读能力。能正确运用各种阅读方法，提高他们获取有效信息的能力。为学生的可持续发展打下坚实的基础。</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jc w:val="both"/>
        <w:textAlignment w:val="auto"/>
        <w:outlineLvl w:val="9"/>
        <w:rPr>
          <w:rFonts w:hint="eastAsia"/>
          <w:sz w:val="24"/>
          <w:szCs w:val="24"/>
          <w:lang w:val="en-US" w:eastAsia="zh-CN"/>
        </w:rPr>
      </w:pPr>
      <w:r>
        <w:rPr>
          <w:rFonts w:hint="eastAsia"/>
          <w:sz w:val="24"/>
          <w:szCs w:val="24"/>
          <w:lang w:val="en-US" w:eastAsia="zh-CN"/>
        </w:rPr>
        <w:t xml:space="preserve">    3.以文育人。以培养良好的人文素养、科学素养作为可持续性发展的个体培养目标，发展健康个性，形成健全人格。</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jc w:val="both"/>
        <w:textAlignment w:val="auto"/>
        <w:outlineLvl w:val="9"/>
        <w:rPr>
          <w:rFonts w:hint="eastAsia"/>
          <w:sz w:val="24"/>
          <w:szCs w:val="24"/>
          <w:lang w:val="en-US" w:eastAsia="zh-CN"/>
        </w:rPr>
      </w:pPr>
      <w:r>
        <w:rPr>
          <w:rFonts w:hint="eastAsia"/>
          <w:b/>
          <w:bCs/>
          <w:sz w:val="24"/>
          <w:szCs w:val="24"/>
          <w:lang w:val="en-US" w:eastAsia="zh-CN"/>
        </w:rPr>
        <w:t>（三）成长记录袋的实践方法</w:t>
      </w:r>
    </w:p>
    <w:p>
      <w:pPr>
        <w:spacing w:line="360" w:lineRule="auto"/>
        <w:ind w:firstLine="540"/>
        <w:rPr>
          <w:rFonts w:hint="eastAsia" w:ascii="宋体" w:hAnsi="宋体"/>
          <w:sz w:val="24"/>
        </w:rPr>
      </w:pPr>
      <w:r>
        <w:rPr>
          <w:rFonts w:hint="eastAsia" w:ascii="宋体" w:hAnsi="宋体"/>
          <w:sz w:val="24"/>
          <w:lang w:val="en-US" w:eastAsia="zh-CN"/>
        </w:rPr>
        <w:t>1.</w:t>
      </w:r>
      <w:r>
        <w:rPr>
          <w:rFonts w:hint="eastAsia" w:ascii="宋体" w:hAnsi="宋体"/>
          <w:sz w:val="24"/>
          <w:lang w:eastAsia="zh-CN"/>
        </w:rPr>
        <w:t>引导</w:t>
      </w:r>
      <w:r>
        <w:rPr>
          <w:rFonts w:hint="eastAsia" w:ascii="宋体" w:hAnsi="宋体"/>
          <w:sz w:val="24"/>
        </w:rPr>
        <w:t>学生自主设计课外阅读成长记录袋封面</w:t>
      </w:r>
    </w:p>
    <w:p>
      <w:pPr>
        <w:spacing w:line="360" w:lineRule="auto"/>
        <w:ind w:firstLine="540"/>
        <w:rPr>
          <w:rFonts w:ascii="宋体" w:hAnsi="宋体"/>
          <w:sz w:val="24"/>
        </w:rPr>
      </w:pPr>
      <w:r>
        <w:rPr>
          <w:rFonts w:hint="eastAsia" w:ascii="宋体" w:hAnsi="宋体"/>
          <w:sz w:val="24"/>
        </w:rPr>
        <w:t>孩子们满怀激情地把自己对阅读的认识通过图画、格言警句表现出来，设计成封面，时刻提醒自己要爱读书，乐读书。</w:t>
      </w:r>
      <w:r>
        <w:rPr>
          <w:rFonts w:hint="eastAsia" w:ascii="宋体" w:hAnsi="宋体"/>
          <w:sz w:val="24"/>
          <w:lang w:eastAsia="zh-CN"/>
        </w:rPr>
        <w:t>例如，</w:t>
      </w:r>
      <w:r>
        <w:rPr>
          <w:rFonts w:hint="eastAsia" w:ascii="宋体" w:hAnsi="宋体"/>
          <w:sz w:val="24"/>
        </w:rPr>
        <w:t>有个孩子的封面设计特别有创意，画面上的“我”荷把锄头，对着一棵大大的萝卜，得意地说：“这棵萝卜我已经种了二十年啦！”表现出这个孩子对阅读的深刻理解：长期的阅读积累，才会有所收获。孩子们创作的读书格言有：“我像只快乐的蝴蝶在知识的花丛中飞来飞去。”、“在阅读中，我比大雁飞得高、飞得快。”“书就像苹果，既美味又有营养。”……</w:t>
      </w:r>
    </w:p>
    <w:p>
      <w:pPr>
        <w:spacing w:line="360" w:lineRule="auto"/>
        <w:ind w:firstLine="533" w:firstLineChars="222"/>
        <w:rPr>
          <w:rFonts w:ascii="宋体" w:hAnsi="宋体"/>
          <w:sz w:val="24"/>
        </w:rPr>
      </w:pPr>
      <w:r>
        <w:rPr>
          <w:rFonts w:hint="eastAsia" w:ascii="宋体" w:hAnsi="宋体"/>
          <w:sz w:val="24"/>
          <w:lang w:val="en-US" w:eastAsia="zh-CN"/>
        </w:rPr>
        <w:t>2.</w:t>
      </w:r>
      <w:r>
        <w:rPr>
          <w:rFonts w:hint="eastAsia" w:ascii="宋体" w:hAnsi="宋体"/>
          <w:sz w:val="24"/>
        </w:rPr>
        <w:t>提供阅读报告范本</w:t>
      </w:r>
    </w:p>
    <w:p>
      <w:pPr>
        <w:spacing w:line="360" w:lineRule="auto"/>
        <w:ind w:firstLine="480" w:firstLineChars="200"/>
        <w:rPr>
          <w:rFonts w:hint="eastAsia" w:ascii="宋体" w:hAnsi="宋体"/>
          <w:sz w:val="24"/>
        </w:rPr>
      </w:pPr>
      <w:r>
        <w:rPr>
          <w:rFonts w:hint="eastAsia" w:ascii="宋体" w:hAnsi="宋体"/>
          <w:sz w:val="24"/>
        </w:rPr>
        <w:t>孩子们在阅读中学会感动，</w:t>
      </w:r>
      <w:r>
        <w:rPr>
          <w:rFonts w:ascii="宋体" w:hAnsi="宋体"/>
          <w:sz w:val="24"/>
        </w:rPr>
        <w:t>学会关怀，学会同情，跟故事中的人物一起喜悦，一起悲伤，一起成长。我们引导孩子把这些成长与收获记录下来，建立自己的成长记录袋。</w:t>
      </w:r>
    </w:p>
    <w:p>
      <w:pPr>
        <w:spacing w:line="360" w:lineRule="auto"/>
        <w:ind w:firstLine="480" w:firstLineChars="200"/>
        <w:rPr>
          <w:rFonts w:ascii="宋体" w:hAnsi="宋体"/>
          <w:sz w:val="24"/>
        </w:rPr>
      </w:pPr>
      <w:r>
        <w:rPr>
          <w:rFonts w:hint="eastAsia" w:ascii="宋体" w:hAnsi="宋体"/>
          <w:sz w:val="24"/>
        </w:rPr>
        <w:t>我们根据不同体裁把阅读报告分九类：走进童话王国，走进寓言世界，走进科技天地，走进诗歌海洋，走进小说园地，走进幻想天空，走进报刊俱乐部，走进网络时空及《走进ХХХХ》（其他类）。每类阅读报告提供四份范本。第一份是针对新课标中的指定书目设计的，第二、三、四份分别根据低、中、高三个年段特点设计，我们按照难易程度的不同，分了A、</w:t>
      </w:r>
      <w:r>
        <w:rPr>
          <w:rFonts w:ascii="宋体" w:hAnsi="宋体"/>
          <w:sz w:val="24"/>
        </w:rPr>
        <w:t>B</w:t>
      </w:r>
      <w:r>
        <w:rPr>
          <w:rFonts w:hint="eastAsia" w:ascii="宋体" w:hAnsi="宋体"/>
          <w:sz w:val="24"/>
        </w:rPr>
        <w:t>、</w:t>
      </w:r>
      <w:r>
        <w:rPr>
          <w:rFonts w:ascii="宋体" w:hAnsi="宋体"/>
          <w:sz w:val="24"/>
        </w:rPr>
        <w:t>C</w:t>
      </w:r>
      <w:r>
        <w:rPr>
          <w:rFonts w:hint="eastAsia" w:ascii="宋体" w:hAnsi="宋体"/>
          <w:sz w:val="24"/>
        </w:rPr>
        <w:t>、D四个等级，A是最高级别。孩子们可以根据自己的兴趣、需要自由选择，还可以自己设计阅读报告。</w:t>
      </w:r>
    </w:p>
    <w:p>
      <w:pPr>
        <w:spacing w:line="360" w:lineRule="auto"/>
        <w:ind w:firstLine="480" w:firstLineChars="200"/>
        <w:rPr>
          <w:rFonts w:hint="eastAsia" w:ascii="宋体" w:hAnsi="宋体"/>
          <w:sz w:val="24"/>
        </w:rPr>
      </w:pPr>
      <w:r>
        <w:rPr>
          <w:rFonts w:hint="eastAsia" w:ascii="宋体" w:hAnsi="宋体"/>
          <w:sz w:val="24"/>
        </w:rPr>
        <w:t>每份阅读报告包含以下几方面内容：</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480"/>
        <w:jc w:val="both"/>
        <w:textAlignment w:val="auto"/>
        <w:outlineLvl w:val="9"/>
        <w:rPr>
          <w:rFonts w:hint="eastAsia"/>
          <w:sz w:val="24"/>
          <w:szCs w:val="24"/>
          <w:lang w:val="en-US" w:eastAsia="zh-CN"/>
        </w:rPr>
      </w:pPr>
      <w:r>
        <w:rPr>
          <w:rFonts w:hint="eastAsia"/>
          <w:sz w:val="24"/>
          <w:szCs w:val="24"/>
          <w:lang w:val="en-US" w:eastAsia="zh-CN"/>
        </w:rPr>
        <w:t>＊书的基本情况（包括作者、索书号）。作用是学生读了这本书好可以依此向同学推荐。</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480"/>
        <w:jc w:val="both"/>
        <w:textAlignment w:val="auto"/>
        <w:outlineLvl w:val="9"/>
        <w:rPr>
          <w:rFonts w:hint="eastAsia"/>
          <w:sz w:val="24"/>
          <w:szCs w:val="24"/>
          <w:lang w:val="en-US" w:eastAsia="zh-CN"/>
        </w:rPr>
      </w:pPr>
      <w:r>
        <w:rPr>
          <w:rFonts w:hint="eastAsia"/>
          <w:sz w:val="24"/>
          <w:szCs w:val="24"/>
          <w:lang w:val="en-US" w:eastAsia="zh-CN"/>
        </w:rPr>
        <w:t>＊好书推介。是编者向学生介绍一本书，引起学生的阅读兴趣。</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480"/>
        <w:jc w:val="both"/>
        <w:textAlignment w:val="auto"/>
        <w:outlineLvl w:val="9"/>
        <w:rPr>
          <w:rFonts w:hint="eastAsia"/>
          <w:sz w:val="24"/>
          <w:szCs w:val="24"/>
          <w:lang w:val="en-US" w:eastAsia="zh-CN"/>
        </w:rPr>
      </w:pPr>
      <w:r>
        <w:rPr>
          <w:rFonts w:hint="eastAsia"/>
          <w:sz w:val="24"/>
          <w:szCs w:val="24"/>
          <w:lang w:val="en-US" w:eastAsia="zh-CN"/>
        </w:rPr>
        <w:t>＊我的积累。让学生读读、记记，提高学生的文学素养。</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480"/>
        <w:jc w:val="both"/>
        <w:textAlignment w:val="auto"/>
        <w:outlineLvl w:val="9"/>
        <w:rPr>
          <w:rFonts w:hint="eastAsia"/>
          <w:sz w:val="24"/>
          <w:szCs w:val="24"/>
          <w:lang w:val="en-US" w:eastAsia="zh-CN"/>
        </w:rPr>
      </w:pPr>
      <w:r>
        <w:rPr>
          <w:rFonts w:hint="eastAsia"/>
          <w:sz w:val="24"/>
          <w:szCs w:val="24"/>
          <w:lang w:val="en-US" w:eastAsia="zh-CN"/>
        </w:rPr>
        <w:t>＊我的感悟。边读边思，读有所感，提高学的阅读能力。</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480"/>
        <w:jc w:val="both"/>
        <w:textAlignment w:val="auto"/>
        <w:outlineLvl w:val="9"/>
        <w:rPr>
          <w:rFonts w:hint="eastAsia"/>
          <w:sz w:val="24"/>
          <w:szCs w:val="24"/>
          <w:lang w:val="en-US" w:eastAsia="zh-CN"/>
        </w:rPr>
      </w:pPr>
      <w:r>
        <w:rPr>
          <w:rFonts w:hint="eastAsia"/>
          <w:sz w:val="24"/>
          <w:szCs w:val="24"/>
          <w:lang w:val="en-US" w:eastAsia="zh-CN"/>
        </w:rPr>
        <w:t>＊阅读实践。实践活动的目的就是让学生将知识转化为能力。</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480"/>
        <w:jc w:val="both"/>
        <w:textAlignment w:val="auto"/>
        <w:outlineLvl w:val="9"/>
        <w:rPr>
          <w:rFonts w:hint="eastAsia"/>
          <w:sz w:val="24"/>
          <w:szCs w:val="24"/>
          <w:lang w:val="en-US" w:eastAsia="zh-CN"/>
        </w:rPr>
      </w:pPr>
      <w:r>
        <w:rPr>
          <w:rFonts w:hint="eastAsia"/>
          <w:sz w:val="24"/>
          <w:szCs w:val="24"/>
          <w:lang w:val="en-US" w:eastAsia="zh-CN"/>
        </w:rPr>
        <w:t>＊读书方法与习惯。作为课本的补充，让学生掌握更多的读书方法。</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480"/>
        <w:jc w:val="both"/>
        <w:textAlignment w:val="auto"/>
        <w:outlineLvl w:val="9"/>
        <w:rPr>
          <w:rFonts w:hint="eastAsia" w:ascii="宋体" w:hAnsi="宋体"/>
          <w:sz w:val="24"/>
        </w:rPr>
      </w:pPr>
      <w:r>
        <w:rPr>
          <w:rFonts w:hint="eastAsia"/>
          <w:sz w:val="24"/>
          <w:szCs w:val="24"/>
          <w:lang w:val="en-US" w:eastAsia="zh-CN"/>
        </w:rPr>
        <w:t>＊阅读评价。阅读成长记录袋中的阅读评价让学生在评价活动中获得阅读的动力。</w:t>
      </w:r>
    </w:p>
    <w:p>
      <w:pPr>
        <w:autoSpaceDE w:val="0"/>
        <w:autoSpaceDN w:val="0"/>
        <w:adjustRightInd w:val="0"/>
        <w:spacing w:line="360" w:lineRule="auto"/>
        <w:ind w:firstLine="497" w:firstLineChars="207"/>
        <w:jc w:val="left"/>
        <w:rPr>
          <w:rFonts w:hint="eastAsia" w:ascii="宋体" w:hAnsi="宋体"/>
          <w:sz w:val="24"/>
        </w:rPr>
      </w:pPr>
      <w:r>
        <w:rPr>
          <w:rFonts w:hint="eastAsia" w:ascii="宋体" w:hAnsi="宋体"/>
          <w:sz w:val="24"/>
          <w:lang w:val="en-US" w:eastAsia="zh-CN"/>
        </w:rPr>
        <w:t>3.</w:t>
      </w:r>
      <w:r>
        <w:rPr>
          <w:rFonts w:hint="eastAsia" w:ascii="宋体" w:hAnsi="宋体"/>
          <w:sz w:val="24"/>
        </w:rPr>
        <w:t>设计富有童趣的评价表格，进行阅读量的评价</w:t>
      </w:r>
    </w:p>
    <w:p>
      <w:pPr>
        <w:autoSpaceDE w:val="0"/>
        <w:autoSpaceDN w:val="0"/>
        <w:adjustRightInd w:val="0"/>
        <w:spacing w:line="360" w:lineRule="auto"/>
        <w:ind w:firstLine="497" w:firstLineChars="207"/>
        <w:jc w:val="left"/>
        <w:rPr>
          <w:rFonts w:hint="eastAsia" w:ascii="宋体" w:hAnsi="宋体"/>
          <w:sz w:val="24"/>
        </w:rPr>
      </w:pPr>
      <w:r>
        <w:rPr>
          <w:rFonts w:hint="eastAsia" w:ascii="宋体" w:hAnsi="宋体"/>
          <w:sz w:val="24"/>
        </w:rPr>
        <w:t>我们设计了一座阅读山，学生每读完一本书，（低年级可以是一篇文章）就登上一个台阶，半山腰有三个小朋友，每追上一个小朋友，就取得一个阶段的胜利，可以到老师那里领取一份礼物，直到爬上山顶。</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jc w:val="both"/>
        <w:textAlignment w:val="auto"/>
        <w:outlineLvl w:val="9"/>
        <w:rPr>
          <w:rFonts w:hint="eastAsia"/>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jc w:val="both"/>
        <w:textAlignment w:val="auto"/>
        <w:outlineLvl w:val="9"/>
        <w:rPr>
          <w:rFonts w:hint="eastAsia"/>
          <w:sz w:val="24"/>
          <w:szCs w:val="24"/>
          <w:lang w:val="en-US" w:eastAsia="zh-CN"/>
        </w:rPr>
      </w:pPr>
      <w:r>
        <w:rPr>
          <w:rFonts w:hint="eastAsia"/>
          <w:sz w:val="24"/>
          <w:szCs w:val="24"/>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jc w:val="both"/>
        <w:textAlignment w:val="auto"/>
        <w:rPr>
          <w:rFonts w:hint="eastAsia"/>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jc w:val="both"/>
        <w:textAlignment w:val="auto"/>
        <w:rPr>
          <w:rFonts w:hint="eastAsia"/>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jc w:val="both"/>
        <w:textAlignment w:val="auto"/>
        <w:rPr>
          <w:rFonts w:hint="eastAsia"/>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jc w:val="both"/>
        <w:textAlignment w:val="auto"/>
        <w:rPr>
          <w:rFonts w:hint="eastAsia"/>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jc w:val="both"/>
        <w:textAlignment w:val="auto"/>
        <w:rPr>
          <w:rFonts w:hint="eastAsia"/>
          <w:sz w:val="24"/>
          <w:szCs w:val="24"/>
          <w:lang w:val="en-US" w:eastAsia="zh-CN"/>
        </w:rPr>
      </w:pPr>
    </w:p>
    <w:p>
      <w:pPr>
        <w:keepNext w:val="0"/>
        <w:keepLines w:val="0"/>
        <w:pageBreakBefore w:val="0"/>
        <w:widowControl w:val="0"/>
        <w:numPr>
          <w:ilvl w:val="0"/>
          <w:numId w:val="1"/>
        </w:numPr>
        <w:kinsoku/>
        <w:wordWrap/>
        <w:overflowPunct/>
        <w:topLinePunct w:val="0"/>
        <w:autoSpaceDE/>
        <w:autoSpaceDN/>
        <w:bidi w:val="0"/>
        <w:adjustRightInd/>
        <w:snapToGrid/>
        <w:spacing w:before="157" w:beforeLines="50" w:after="157" w:afterLines="50" w:line="360" w:lineRule="auto"/>
        <w:ind w:left="0" w:leftChars="0" w:right="0" w:rightChars="0" w:firstLine="0" w:firstLineChars="0"/>
        <w:jc w:val="center"/>
        <w:textAlignment w:val="auto"/>
        <w:outlineLvl w:val="9"/>
        <w:rPr>
          <w:rFonts w:hint="eastAsia" w:ascii="黑体" w:hAnsi="黑体" w:eastAsia="黑体" w:cs="黑体"/>
          <w:b/>
          <w:bCs/>
          <w:sz w:val="30"/>
          <w:szCs w:val="30"/>
          <w:lang w:val="en-US" w:eastAsia="zh-CN"/>
        </w:rPr>
      </w:pPr>
      <w:r>
        <w:rPr>
          <w:rFonts w:hint="eastAsia" w:ascii="黑体" w:hAnsi="黑体" w:eastAsia="黑体" w:cs="黑体"/>
          <w:b/>
          <w:bCs/>
          <w:sz w:val="30"/>
          <w:szCs w:val="30"/>
          <w:lang w:val="en-US" w:eastAsia="zh-CN"/>
        </w:rPr>
        <w:t xml:space="preserve"> 阅读生态</w:t>
      </w:r>
    </w:p>
    <w:p>
      <w:pPr>
        <w:pStyle w:val="6"/>
        <w:spacing w:line="360" w:lineRule="auto"/>
        <w:ind w:left="0" w:leftChars="0" w:firstLine="480" w:firstLineChars="200"/>
        <w:rPr>
          <w:rFonts w:hint="eastAsia" w:ascii="仿宋_GB2312" w:eastAsia="仿宋_GB2312"/>
          <w:sz w:val="24"/>
          <w:szCs w:val="24"/>
          <w:lang w:val="en-US" w:eastAsia="zh-CN"/>
        </w:rPr>
      </w:pPr>
      <w:r>
        <w:rPr>
          <w:rFonts w:hint="eastAsia"/>
          <w:b/>
          <w:bCs/>
          <w:sz w:val="28"/>
          <w:szCs w:val="28"/>
          <w:lang w:val="en-US" w:eastAsia="zh-CN"/>
        </w:rPr>
        <w:t xml:space="preserve">    </w:t>
      </w:r>
      <w:r>
        <w:rPr>
          <w:rFonts w:hint="eastAsia" w:ascii="仿宋_GB2312" w:eastAsia="仿宋_GB2312"/>
          <w:sz w:val="24"/>
          <w:szCs w:val="24"/>
        </w:rPr>
        <w:t>美国诗人惠特曼有一首诗这样说：有一个孩子每天向前走去，他看见</w:t>
      </w:r>
      <w:r>
        <w:rPr>
          <w:rFonts w:hint="eastAsia" w:ascii="仿宋_GB2312" w:eastAsia="仿宋_GB2312"/>
          <w:sz w:val="24"/>
          <w:szCs w:val="24"/>
          <w:lang w:val="en-US" w:eastAsia="zh-CN"/>
        </w:rPr>
        <w:t xml:space="preserve">  </w:t>
      </w:r>
    </w:p>
    <w:p>
      <w:pPr>
        <w:pStyle w:val="6"/>
        <w:spacing w:line="360" w:lineRule="auto"/>
        <w:ind w:left="0" w:leftChars="0" w:firstLine="480" w:firstLineChars="200"/>
        <w:rPr>
          <w:rFonts w:hint="eastAsia" w:ascii="仿宋_GB2312" w:eastAsia="仿宋_GB2312"/>
          <w:sz w:val="24"/>
          <w:szCs w:val="24"/>
        </w:rPr>
      </w:pPr>
      <w:r>
        <w:rPr>
          <w:rFonts w:hint="eastAsia" w:ascii="仿宋_GB2312" w:eastAsia="仿宋_GB2312"/>
          <w:sz w:val="24"/>
          <w:szCs w:val="24"/>
          <w:lang w:val="en-US" w:eastAsia="zh-CN"/>
        </w:rPr>
        <w:t xml:space="preserve"> </w:t>
      </w:r>
      <w:r>
        <w:rPr>
          <w:rFonts w:hint="eastAsia" w:ascii="仿宋_GB2312" w:eastAsia="仿宋_GB2312"/>
          <w:sz w:val="24"/>
          <w:szCs w:val="24"/>
        </w:rPr>
        <w:t>最初的东西，他就变成那东西，那东西就变成他的一部分……</w:t>
      </w:r>
    </w:p>
    <w:p>
      <w:pPr>
        <w:spacing w:line="360" w:lineRule="auto"/>
        <w:ind w:firstLine="480" w:firstLineChars="200"/>
        <w:rPr>
          <w:rFonts w:hint="eastAsia" w:ascii="宋体" w:hAnsi="宋体" w:cs="宋体"/>
          <w:kern w:val="0"/>
          <w:sz w:val="24"/>
        </w:rPr>
      </w:pPr>
      <w:r>
        <w:rPr>
          <w:rFonts w:hint="eastAsia" w:ascii="宋体" w:hAnsi="宋体"/>
          <w:color w:val="000000"/>
          <w:sz w:val="24"/>
        </w:rPr>
        <w:t>作为小学教育工作者，从这段话中我们读懂的是责任。孩子们的童年是美好的，经典的书籍是无价的，我们有责任把真正优秀的作品推荐给我们的孩子，把真正有效的阅读方法传授给我们的孩子。我们提出“我阅读，我快乐，我成长”的口号，</w:t>
      </w:r>
      <w:r>
        <w:rPr>
          <w:rFonts w:ascii="宋体" w:hAnsi="宋体" w:cs="宋体"/>
          <w:kern w:val="0"/>
          <w:sz w:val="24"/>
        </w:rPr>
        <w:t>努力使阅读成为师生的自觉习惯，成为师生的生活方式。</w:t>
      </w:r>
    </w:p>
    <w:p>
      <w:pPr>
        <w:spacing w:line="360" w:lineRule="auto"/>
        <w:ind w:firstLine="480" w:firstLineChars="200"/>
        <w:rPr>
          <w:rFonts w:hint="eastAsia" w:ascii="宋体" w:hAnsi="宋体"/>
          <w:color w:val="000000"/>
          <w:sz w:val="24"/>
          <w:lang w:eastAsia="zh-CN"/>
        </w:rPr>
      </w:pPr>
      <w:r>
        <w:rPr>
          <w:rFonts w:hint="eastAsia" w:ascii="宋体" w:hAnsi="宋体"/>
          <w:color w:val="000000"/>
          <w:sz w:val="24"/>
        </w:rPr>
        <w:t>我校</w:t>
      </w:r>
      <w:r>
        <w:rPr>
          <w:rFonts w:hint="eastAsia" w:ascii="宋体" w:hAnsi="宋体"/>
          <w:color w:val="000000"/>
          <w:sz w:val="24"/>
          <w:lang w:eastAsia="zh-CN"/>
        </w:rPr>
        <w:t>积极</w:t>
      </w:r>
      <w:r>
        <w:rPr>
          <w:rFonts w:hint="eastAsia" w:ascii="宋体" w:hAnsi="宋体"/>
          <w:color w:val="000000"/>
          <w:sz w:val="24"/>
        </w:rPr>
        <w:t>建立开展读书活动的工作计划和规章制度，</w:t>
      </w:r>
      <w:r>
        <w:rPr>
          <w:rFonts w:hint="eastAsia" w:ascii="宋体" w:hAnsi="宋体"/>
          <w:color w:val="000000"/>
          <w:sz w:val="24"/>
          <w:lang w:eastAsia="zh-CN"/>
        </w:rPr>
        <w:t>将阅读生态的建设</w:t>
      </w:r>
      <w:r>
        <w:rPr>
          <w:rFonts w:hint="eastAsia" w:ascii="宋体" w:hAnsi="宋体"/>
          <w:color w:val="000000"/>
          <w:sz w:val="24"/>
        </w:rPr>
        <w:t>列</w:t>
      </w:r>
      <w:r>
        <w:rPr>
          <w:rFonts w:hint="eastAsia" w:ascii="宋体" w:hAnsi="宋体"/>
          <w:color w:val="000000"/>
          <w:sz w:val="24"/>
          <w:lang w:eastAsia="zh-CN"/>
        </w:rPr>
        <w:t>入</w:t>
      </w:r>
      <w:r>
        <w:rPr>
          <w:rFonts w:hint="eastAsia" w:ascii="宋体" w:hAnsi="宋体"/>
          <w:color w:val="000000"/>
          <w:sz w:val="24"/>
        </w:rPr>
        <w:t>学</w:t>
      </w:r>
      <w:r>
        <w:rPr>
          <w:rFonts w:hint="eastAsia" w:ascii="宋体" w:hAnsi="宋体"/>
          <w:color w:val="000000"/>
          <w:sz w:val="24"/>
          <w:lang w:eastAsia="zh-CN"/>
        </w:rPr>
        <w:t>校</w:t>
      </w:r>
      <w:r>
        <w:rPr>
          <w:rFonts w:hint="eastAsia" w:ascii="宋体" w:hAnsi="宋体"/>
          <w:color w:val="000000"/>
          <w:sz w:val="24"/>
        </w:rPr>
        <w:t>文化建设重要内容</w:t>
      </w:r>
      <w:r>
        <w:rPr>
          <w:rFonts w:hint="eastAsia" w:ascii="宋体" w:hAnsi="宋体"/>
          <w:color w:val="000000"/>
          <w:sz w:val="24"/>
          <w:lang w:eastAsia="zh-CN"/>
        </w:rPr>
        <w:t>，致力于创建一个同享阅读、共沐书香的校园。</w:t>
      </w:r>
    </w:p>
    <w:p>
      <w:pPr>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360" w:lineRule="auto"/>
        <w:ind w:leftChars="0" w:right="0" w:rightChars="0"/>
        <w:jc w:val="both"/>
        <w:textAlignment w:val="auto"/>
        <w:outlineLvl w:val="9"/>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第一节  环境营造策略</w:t>
      </w:r>
    </w:p>
    <w:p>
      <w:pPr>
        <w:spacing w:line="360" w:lineRule="auto"/>
        <w:ind w:firstLine="480" w:firstLineChars="200"/>
        <w:rPr>
          <w:rFonts w:hint="eastAsia" w:ascii="宋体" w:hAnsi="宋体"/>
          <w:color w:val="000000"/>
          <w:sz w:val="24"/>
          <w:lang w:eastAsia="zh-CN"/>
        </w:rPr>
      </w:pPr>
      <w:r>
        <w:rPr>
          <w:rFonts w:hint="eastAsia" w:ascii="宋体" w:hAnsi="宋体"/>
          <w:color w:val="000000"/>
          <w:sz w:val="24"/>
          <w:lang w:eastAsia="zh-CN"/>
        </w:rPr>
        <w:t>所谓环境，是指人们在时间、空间上赖以生存和发展的外在条件。理想校园环境应该是自然景观和人文景观交相辉印。而好的校园环境能很好的熏陶学生、引导学生的发展。我校将力图建立</w:t>
      </w:r>
      <w:r>
        <w:rPr>
          <w:rFonts w:hint="eastAsia" w:ascii="宋体" w:hAnsi="宋体"/>
          <w:color w:val="000000"/>
          <w:sz w:val="24"/>
        </w:rPr>
        <w:t>校园二维三级图书网络</w:t>
      </w:r>
      <w:r>
        <w:rPr>
          <w:rFonts w:hint="eastAsia" w:ascii="宋体" w:hAnsi="宋体"/>
          <w:color w:val="000000"/>
          <w:sz w:val="24"/>
          <w:lang w:eastAsia="zh-CN"/>
        </w:rPr>
        <w:t>。</w:t>
      </w:r>
    </w:p>
    <w:p>
      <w:pPr>
        <w:numPr>
          <w:ilvl w:val="0"/>
          <w:numId w:val="0"/>
        </w:numPr>
        <w:spacing w:line="360" w:lineRule="auto"/>
        <w:rPr>
          <w:rFonts w:hint="eastAsia" w:ascii="宋体" w:hAnsi="宋体"/>
          <w:b/>
          <w:bCs/>
          <w:color w:val="000000"/>
          <w:sz w:val="24"/>
        </w:rPr>
      </w:pPr>
      <w:r>
        <w:rPr>
          <w:rFonts w:hint="eastAsia" w:ascii="宋体" w:hAnsi="宋体"/>
          <w:b/>
          <w:bCs/>
          <w:color w:val="000000"/>
          <w:sz w:val="24"/>
          <w:lang w:val="en-US" w:eastAsia="zh-CN"/>
        </w:rPr>
        <w:t>（一）</w:t>
      </w:r>
      <w:r>
        <w:rPr>
          <w:rFonts w:hint="eastAsia" w:ascii="宋体" w:hAnsi="宋体"/>
          <w:b/>
          <w:bCs/>
          <w:color w:val="000000"/>
          <w:sz w:val="24"/>
        </w:rPr>
        <w:t>建设校园二维三级图书网络，让书香弥漫校园</w:t>
      </w:r>
    </w:p>
    <w:p>
      <w:pPr>
        <w:numPr>
          <w:ilvl w:val="0"/>
          <w:numId w:val="0"/>
        </w:numPr>
        <w:spacing w:line="360" w:lineRule="auto"/>
        <w:rPr>
          <w:rFonts w:hint="eastAsia" w:ascii="宋体" w:hAnsi="宋体"/>
          <w:bCs/>
          <w:sz w:val="24"/>
        </w:rPr>
      </w:pPr>
      <w:r>
        <w:rPr>
          <w:rFonts w:hint="eastAsia" w:ascii="宋体" w:hAnsi="宋体"/>
          <w:color w:val="000000"/>
          <w:sz w:val="24"/>
          <w:lang w:val="en-US" w:eastAsia="zh-CN"/>
        </w:rPr>
        <w:t xml:space="preserve">     </w:t>
      </w:r>
      <w:r>
        <w:rPr>
          <w:rFonts w:hint="eastAsia" w:ascii="宋体" w:hAnsi="宋体"/>
          <w:bCs/>
          <w:sz w:val="24"/>
          <w:lang w:val="en-US" w:eastAsia="zh-CN"/>
        </w:rPr>
        <w:t>1.</w:t>
      </w:r>
      <w:r>
        <w:rPr>
          <w:rFonts w:hint="eastAsia" w:ascii="宋体" w:hAnsi="宋体"/>
          <w:bCs/>
          <w:sz w:val="24"/>
        </w:rPr>
        <w:t>让书在我身边——建设三级图书网络</w:t>
      </w:r>
    </w:p>
    <w:p>
      <w:pPr>
        <w:spacing w:line="360" w:lineRule="auto"/>
        <w:rPr>
          <w:rFonts w:hint="eastAsia" w:ascii="宋体" w:hAnsi="宋体"/>
          <w:bCs/>
          <w:sz w:val="24"/>
        </w:rPr>
      </w:pPr>
      <w:r>
        <w:rPr>
          <w:rFonts w:hint="eastAsia" w:ascii="宋体" w:hAnsi="宋体"/>
          <w:bCs/>
          <w:sz w:val="24"/>
        </w:rPr>
        <w:t xml:space="preserve">     看书，并不一定要上图书馆，</w:t>
      </w:r>
      <w:r>
        <w:rPr>
          <w:rFonts w:ascii="宋体" w:hAnsi="宋体"/>
          <w:sz w:val="24"/>
        </w:rPr>
        <w:t>书架这种东西可以出现在</w:t>
      </w:r>
      <w:r>
        <w:rPr>
          <w:rFonts w:hint="eastAsia" w:ascii="宋体" w:hAnsi="宋体"/>
          <w:sz w:val="24"/>
        </w:rPr>
        <w:t>校园</w:t>
      </w:r>
      <w:r>
        <w:rPr>
          <w:rFonts w:ascii="宋体" w:hAnsi="宋体"/>
          <w:sz w:val="24"/>
        </w:rPr>
        <w:t>中任何一个地方，</w:t>
      </w:r>
      <w:r>
        <w:rPr>
          <w:rFonts w:hint="eastAsia" w:ascii="宋体" w:hAnsi="宋体"/>
          <w:sz w:val="24"/>
        </w:rPr>
        <w:t>图书馆、</w:t>
      </w:r>
      <w:r>
        <w:rPr>
          <w:rFonts w:ascii="宋体" w:hAnsi="宋体"/>
          <w:sz w:val="24"/>
        </w:rPr>
        <w:t>走道、</w:t>
      </w:r>
      <w:r>
        <w:rPr>
          <w:rFonts w:hint="eastAsia" w:ascii="宋体" w:hAnsi="宋体"/>
          <w:sz w:val="24"/>
        </w:rPr>
        <w:t>教</w:t>
      </w:r>
      <w:r>
        <w:rPr>
          <w:rFonts w:ascii="宋体" w:hAnsi="宋体"/>
          <w:sz w:val="24"/>
        </w:rPr>
        <w:t>室……</w:t>
      </w:r>
      <w:r>
        <w:rPr>
          <w:rFonts w:hint="eastAsia" w:ascii="宋体" w:hAnsi="宋体"/>
          <w:sz w:val="24"/>
        </w:rPr>
        <w:t>我们构建了校图书馆、漂流书屋、班级图书角三级图书网络，让孩子们</w:t>
      </w:r>
      <w:r>
        <w:rPr>
          <w:rFonts w:ascii="宋体" w:hAnsi="宋体"/>
          <w:sz w:val="24"/>
        </w:rPr>
        <w:t>走到哪里都有书看，</w:t>
      </w:r>
      <w:r>
        <w:rPr>
          <w:rFonts w:hint="eastAsia" w:ascii="宋体" w:hAnsi="宋体"/>
          <w:sz w:val="24"/>
        </w:rPr>
        <w:t>方便</w:t>
      </w:r>
      <w:r>
        <w:rPr>
          <w:rFonts w:ascii="宋体" w:hAnsi="宋体"/>
          <w:sz w:val="24"/>
        </w:rPr>
        <w:t>随时阅读。</w:t>
      </w:r>
      <w:r>
        <w:rPr>
          <w:rFonts w:hint="eastAsia" w:ascii="宋体" w:hAnsi="宋体"/>
          <w:sz w:val="24"/>
        </w:rPr>
        <w:t>因为书籍就在孩子们的身边，大大提高了图书利用率和孩子的阅读频率，校图书馆的日均流量达53本，漂流书屋据不完全统计日均流量达78本。</w:t>
      </w:r>
    </w:p>
    <w:p>
      <w:pPr>
        <w:numPr>
          <w:ilvl w:val="0"/>
          <w:numId w:val="0"/>
        </w:numPr>
        <w:spacing w:line="360" w:lineRule="auto"/>
        <w:rPr>
          <w:rFonts w:hint="eastAsia" w:ascii="宋体" w:hAnsi="宋体"/>
          <w:bCs/>
          <w:sz w:val="24"/>
        </w:rPr>
      </w:pPr>
      <w:r>
        <w:rPr>
          <w:rFonts w:hint="eastAsia" w:ascii="宋体" w:hAnsi="宋体"/>
          <w:bCs/>
          <w:sz w:val="24"/>
          <w:lang w:val="en-US" w:eastAsia="zh-CN"/>
        </w:rPr>
        <w:t xml:space="preserve">    2.</w:t>
      </w:r>
      <w:r>
        <w:rPr>
          <w:rFonts w:hint="eastAsia" w:ascii="宋体" w:hAnsi="宋体"/>
          <w:bCs/>
          <w:sz w:val="24"/>
        </w:rPr>
        <w:t>让书在校园漂起来——书籍来源二维结合</w:t>
      </w:r>
    </w:p>
    <w:p>
      <w:pPr>
        <w:spacing w:line="360" w:lineRule="auto"/>
        <w:ind w:firstLine="461" w:firstLineChars="192"/>
        <w:rPr>
          <w:rFonts w:hint="eastAsia" w:ascii="宋体" w:hAnsi="宋体"/>
          <w:bCs/>
          <w:sz w:val="24"/>
        </w:rPr>
      </w:pPr>
      <w:r>
        <w:rPr>
          <w:rFonts w:hint="eastAsia" w:ascii="宋体" w:hAnsi="宋体"/>
          <w:bCs/>
          <w:sz w:val="24"/>
        </w:rPr>
        <w:t>传统图书馆，都是由学校出资购买书籍，由于资金有限，图书馆的藏书因更新不快显得陈旧而又不接近学生，这样不利于激发孩子的阅读兴趣。首先，我们鼓励师生放漂书籍，开展“放漂一本看千本”活动，让最受欢迎的书在孩子的手中流传。书籍放漂活动既常态开展，又有大型的放漂仪式，在第十四届“世界阅读日”的放漂活动中，全校师生共放漂书籍4446册，放漂最多达31本。其次，我们还分年级、分阶段组织专题阅读活动，把图书馆里经典书籍分批漂流到各班级图书角，由任课老师组织专题阅读活动，避免经典书籍束之高阁。</w:t>
      </w:r>
    </w:p>
    <w:p>
      <w:pPr>
        <w:numPr>
          <w:ilvl w:val="0"/>
          <w:numId w:val="0"/>
        </w:numPr>
        <w:spacing w:line="360" w:lineRule="auto"/>
        <w:rPr>
          <w:rFonts w:hint="eastAsia" w:ascii="宋体" w:hAnsi="宋体"/>
          <w:bCs/>
          <w:sz w:val="24"/>
        </w:rPr>
      </w:pPr>
      <w:r>
        <w:rPr>
          <w:rFonts w:hint="eastAsia" w:ascii="宋体" w:hAnsi="宋体"/>
          <w:bCs/>
          <w:sz w:val="24"/>
          <w:lang w:val="en-US" w:eastAsia="zh-CN"/>
        </w:rPr>
        <w:t xml:space="preserve">    3.</w:t>
      </w:r>
      <w:r>
        <w:rPr>
          <w:rFonts w:hint="eastAsia" w:ascii="宋体" w:hAnsi="宋体"/>
          <w:bCs/>
          <w:sz w:val="24"/>
        </w:rPr>
        <w:t>书并不一定摸得着——阅读途径二维结合</w:t>
      </w:r>
    </w:p>
    <w:p>
      <w:pPr>
        <w:spacing w:line="360" w:lineRule="auto"/>
        <w:ind w:firstLine="461" w:firstLineChars="192"/>
        <w:rPr>
          <w:rFonts w:hint="eastAsia" w:ascii="宋体" w:hAnsi="宋体"/>
          <w:bCs/>
          <w:sz w:val="24"/>
        </w:rPr>
      </w:pPr>
      <w:r>
        <w:rPr>
          <w:rFonts w:hint="eastAsia" w:ascii="宋体" w:hAnsi="宋体"/>
          <w:bCs/>
          <w:sz w:val="24"/>
        </w:rPr>
        <w:t>现代社会资讯发达，知识更新速度快，我们不仅让师生随手可得摸得着的书籍，更建设了电子图书馆，“书香校园”网页，订阅了300种电子报刊，穿越时空，让老师和学生既能以最快的速度了解最新资讯，又能在我们的“书香校园”网页上交流、互动。</w:t>
      </w:r>
    </w:p>
    <w:p>
      <w:pPr>
        <w:widowControl/>
        <w:spacing w:line="360" w:lineRule="auto"/>
        <w:jc w:val="left"/>
        <w:rPr>
          <w:rFonts w:hint="eastAsia" w:ascii="宋体" w:hAnsi="宋体" w:cs="宋体"/>
          <w:kern w:val="0"/>
          <w:sz w:val="24"/>
        </w:rPr>
      </w:pPr>
      <w:r>
        <w:rPr>
          <w:rFonts w:hint="eastAsia" w:ascii="宋体" w:hAnsi="宋体" w:cs="宋体"/>
          <w:kern w:val="0"/>
          <w:sz w:val="24"/>
          <w:lang w:val="en-US" w:eastAsia="zh-CN"/>
        </w:rPr>
        <w:t xml:space="preserve">    4.</w:t>
      </w:r>
      <w:r>
        <w:rPr>
          <w:rFonts w:hint="eastAsia" w:ascii="宋体" w:hAnsi="宋体" w:cs="宋体"/>
          <w:kern w:val="0"/>
          <w:sz w:val="24"/>
        </w:rPr>
        <w:t>师长和我一起读书——阅读伙伴三位一体</w:t>
      </w:r>
    </w:p>
    <w:p>
      <w:pPr>
        <w:spacing w:line="400" w:lineRule="atLeast"/>
        <w:ind w:firstLine="487" w:firstLineChars="203"/>
        <w:rPr>
          <w:rFonts w:hint="eastAsia" w:ascii="宋体" w:hAnsi="宋体"/>
          <w:sz w:val="24"/>
        </w:rPr>
      </w:pPr>
      <w:r>
        <w:rPr>
          <w:rFonts w:hint="eastAsia" w:ascii="宋体" w:hAnsi="宋体"/>
          <w:sz w:val="24"/>
        </w:rPr>
        <w:t>我们提倡师生同读、亲子阅读。教师首先自己要喜欢阅读，才能使学生喜爱阅读；教师首先自己对作品有感受了，才能带学生去感受。教师可以从自己读作品时最有感觉的地方入手，和孩子讨论、交流。我们有些老师和家长很善于花上几分钟时间给孩子朗读佳作片段，这样花的时间不多，但能较好的激发学生课外阅读兴趣。另外，</w:t>
      </w:r>
      <w:r>
        <w:rPr>
          <w:rFonts w:hint="eastAsia" w:ascii="宋体" w:hAnsi="宋体" w:cs="宋体"/>
          <w:kern w:val="0"/>
          <w:sz w:val="24"/>
        </w:rPr>
        <w:t>举行“开卷有益”为主题的教师读书沙龙，围绕教师职业道德、心理健康和专业发展的主题开展系列学习研讨活动。在校园网站开设个人博客，将自己的心得，感悟上传与大家分享。大家在读中学、读中教，与书为友，童心永存。</w:t>
      </w:r>
    </w:p>
    <w:p>
      <w:pPr>
        <w:spacing w:line="400" w:lineRule="atLeast"/>
        <w:ind w:firstLine="487" w:firstLineChars="203"/>
        <w:rPr>
          <w:rFonts w:hint="eastAsia" w:ascii="宋体" w:hAnsi="宋体"/>
          <w:sz w:val="24"/>
        </w:rPr>
      </w:pPr>
      <w:r>
        <w:rPr>
          <w:rFonts w:hint="eastAsia" w:ascii="宋体" w:hAnsi="宋体"/>
          <w:sz w:val="24"/>
        </w:rPr>
        <w:t>据北京教育科学研究院的抽样调查报告，当家庭藏书量达到500本左右时，学生的学业水平都相对较高，并且差异十分显著。我们通过开家长会、给家长的一封信、书香家庭的评选等活动，把阅读活动浸入家庭。</w:t>
      </w:r>
    </w:p>
    <w:p>
      <w:pPr>
        <w:widowControl/>
        <w:spacing w:line="360" w:lineRule="auto"/>
        <w:jc w:val="left"/>
        <w:rPr>
          <w:rFonts w:hint="eastAsia" w:ascii="宋体" w:hAnsi="宋体" w:cs="宋体"/>
          <w:kern w:val="0"/>
          <w:sz w:val="24"/>
        </w:rPr>
      </w:pPr>
      <w:r>
        <w:rPr>
          <w:rFonts w:hint="eastAsia" w:ascii="宋体" w:hAnsi="宋体" w:cs="宋体"/>
          <w:kern w:val="0"/>
          <w:sz w:val="24"/>
          <w:lang w:val="en-US" w:eastAsia="zh-CN"/>
        </w:rPr>
        <w:t xml:space="preserve">    5.</w:t>
      </w:r>
      <w:r>
        <w:rPr>
          <w:rFonts w:hint="eastAsia" w:ascii="宋体" w:hAnsi="宋体" w:cs="宋体"/>
          <w:kern w:val="0"/>
          <w:sz w:val="24"/>
        </w:rPr>
        <w:t>和叔叔阿姨有个约会——阅读效应辐射社区</w:t>
      </w:r>
    </w:p>
    <w:p>
      <w:pPr>
        <w:widowControl/>
        <w:spacing w:line="360" w:lineRule="auto"/>
        <w:ind w:firstLine="480" w:firstLineChars="200"/>
        <w:jc w:val="left"/>
        <w:rPr>
          <w:rFonts w:hint="eastAsia" w:ascii="宋体" w:hAnsi="宋体" w:cs="宋体"/>
          <w:kern w:val="0"/>
          <w:sz w:val="24"/>
        </w:rPr>
      </w:pPr>
      <w:r>
        <w:rPr>
          <w:rFonts w:hint="eastAsia" w:ascii="宋体" w:hAnsi="宋体" w:cs="宋体"/>
          <w:kern w:val="0"/>
          <w:sz w:val="24"/>
        </w:rPr>
        <w:t>学校与社区合作，既“请进来”——邀请著名童话作家饶远先生，孩子们的偶像《深圳晚报》记者“小云姐姐” 到校讲座，又“走出去”——东湖街道办事处将我校的情景朗诵《弟子规》选送参加全国妇联少儿基金会文明家庭宣传活动。</w:t>
      </w:r>
    </w:p>
    <w:p>
      <w:pPr>
        <w:widowControl/>
        <w:spacing w:line="360" w:lineRule="auto"/>
        <w:jc w:val="left"/>
        <w:rPr>
          <w:rFonts w:hint="eastAsia" w:ascii="宋体" w:hAnsi="宋体" w:cs="宋体"/>
          <w:kern w:val="0"/>
          <w:sz w:val="24"/>
          <w:lang w:eastAsia="zh-CN"/>
        </w:rPr>
      </w:pPr>
      <w:r>
        <w:rPr>
          <w:rFonts w:hint="eastAsia" w:ascii="宋体" w:hAnsi="宋体" w:cs="宋体"/>
          <w:b/>
          <w:bCs/>
          <w:kern w:val="0"/>
          <w:sz w:val="24"/>
          <w:lang w:eastAsia="zh-CN"/>
        </w:rPr>
        <w:t>（二）</w:t>
      </w:r>
      <w:r>
        <w:rPr>
          <w:rFonts w:hint="eastAsia" w:ascii="宋体" w:hAnsi="宋体"/>
          <w:b/>
          <w:bCs/>
          <w:color w:val="000000"/>
          <w:sz w:val="24"/>
        </w:rPr>
        <w:t>校园图书网络</w:t>
      </w:r>
      <w:r>
        <w:rPr>
          <w:rFonts w:hint="eastAsia" w:ascii="宋体" w:hAnsi="宋体" w:cs="宋体"/>
          <w:b/>
          <w:bCs/>
          <w:kern w:val="0"/>
          <w:sz w:val="24"/>
          <w:lang w:eastAsia="zh-CN"/>
        </w:rPr>
        <w:t>营造原则</w:t>
      </w:r>
    </w:p>
    <w:p>
      <w:pPr>
        <w:spacing w:line="360" w:lineRule="auto"/>
        <w:rPr>
          <w:rFonts w:hint="eastAsia" w:ascii="宋体" w:hAnsi="宋体"/>
          <w:color w:val="000000"/>
          <w:sz w:val="24"/>
          <w:lang w:eastAsia="zh-CN"/>
        </w:rPr>
      </w:pPr>
      <w:r>
        <w:rPr>
          <w:rFonts w:hint="eastAsia" w:ascii="宋体" w:hAnsi="宋体"/>
          <w:color w:val="000000"/>
          <w:sz w:val="24"/>
          <w:lang w:val="en-US" w:eastAsia="zh-CN"/>
        </w:rPr>
        <w:t xml:space="preserve">     </w:t>
      </w:r>
      <w:r>
        <w:rPr>
          <w:rFonts w:hint="eastAsia" w:ascii="宋体" w:hAnsi="宋体"/>
          <w:color w:val="000000"/>
          <w:sz w:val="24"/>
          <w:lang w:eastAsia="zh-CN"/>
        </w:rPr>
        <w:t>立足的孩子在阅读中的主体地位，本校在营造阅读生态时将会遵循以下原则。</w:t>
      </w:r>
    </w:p>
    <w:p>
      <w:pPr>
        <w:spacing w:line="360" w:lineRule="auto"/>
        <w:ind w:firstLine="480" w:firstLineChars="200"/>
        <w:rPr>
          <w:rFonts w:hint="eastAsia" w:ascii="宋体" w:hAnsi="宋体"/>
          <w:color w:val="000000"/>
          <w:sz w:val="24"/>
          <w:lang w:eastAsia="zh-CN"/>
        </w:rPr>
      </w:pPr>
      <w:r>
        <w:rPr>
          <w:rFonts w:hint="eastAsia" w:ascii="宋体" w:hAnsi="宋体"/>
          <w:color w:val="000000"/>
          <w:sz w:val="24"/>
          <w:lang w:val="en-US" w:eastAsia="zh-CN"/>
        </w:rPr>
        <w:t>1.</w:t>
      </w:r>
      <w:r>
        <w:rPr>
          <w:rFonts w:hint="eastAsia" w:ascii="宋体" w:hAnsi="宋体"/>
          <w:color w:val="000000"/>
          <w:sz w:val="24"/>
          <w:lang w:eastAsia="zh-CN"/>
        </w:rPr>
        <w:t>随处有书可读，呈开放性</w:t>
      </w:r>
    </w:p>
    <w:p>
      <w:pPr>
        <w:spacing w:line="360" w:lineRule="auto"/>
        <w:ind w:firstLine="480" w:firstLineChars="200"/>
        <w:rPr>
          <w:rFonts w:hint="eastAsia" w:ascii="宋体" w:hAnsi="宋体"/>
          <w:color w:val="000000"/>
          <w:sz w:val="24"/>
          <w:lang w:eastAsia="zh-CN"/>
        </w:rPr>
      </w:pPr>
      <w:r>
        <w:rPr>
          <w:rFonts w:hint="eastAsia" w:ascii="宋体" w:hAnsi="宋体"/>
          <w:color w:val="000000"/>
          <w:sz w:val="24"/>
          <w:lang w:eastAsia="zh-CN"/>
        </w:rPr>
        <w:t>对于现代图书馆的五条法则，其中之一就是：“书是提给人给使用的。</w:t>
      </w:r>
    </w:p>
    <w:p>
      <w:pPr>
        <w:spacing w:line="360" w:lineRule="auto"/>
        <w:ind w:firstLine="480" w:firstLineChars="200"/>
        <w:rPr>
          <w:rFonts w:hint="eastAsia" w:ascii="宋体" w:hAnsi="宋体"/>
          <w:color w:val="000000"/>
          <w:sz w:val="24"/>
          <w:lang w:eastAsia="zh-CN"/>
        </w:rPr>
      </w:pPr>
      <w:r>
        <w:rPr>
          <w:rFonts w:hint="eastAsia" w:ascii="宋体" w:hAnsi="宋体"/>
          <w:color w:val="000000"/>
          <w:sz w:val="24"/>
          <w:lang w:eastAsia="zh-CN"/>
        </w:rPr>
        <w:t>第二法则是：“书是供所有人使用的。”第三法则是：“为每本书寻找它的读者。”这些法则本质上是图书馆应该最大限度满足读者的需求，方便读者阅读，提高读书馆的利用效率。这也要求图书馆或者阅览处有很强的开放性，而不应改满足于封闭式管理，定时开放，场所固定的现状，今后努力实现开放性的图书摆放，力求将阅览室变成学生触手可及的地方，能将阅读融入孩子的校园生活。</w:t>
      </w:r>
    </w:p>
    <w:p>
      <w:pPr>
        <w:spacing w:line="360" w:lineRule="auto"/>
        <w:ind w:firstLine="480" w:firstLineChars="200"/>
        <w:rPr>
          <w:rFonts w:hint="eastAsia" w:ascii="宋体" w:hAnsi="宋体"/>
          <w:color w:val="000000"/>
          <w:sz w:val="24"/>
          <w:lang w:eastAsia="zh-CN"/>
        </w:rPr>
      </w:pPr>
      <w:r>
        <w:rPr>
          <w:rFonts w:hint="eastAsia" w:ascii="宋体" w:hAnsi="宋体"/>
          <w:color w:val="000000"/>
          <w:sz w:val="24"/>
          <w:lang w:val="en-US" w:eastAsia="zh-CN"/>
        </w:rPr>
        <w:t>2.</w:t>
      </w:r>
      <w:r>
        <w:rPr>
          <w:rFonts w:hint="eastAsia" w:ascii="宋体" w:hAnsi="宋体"/>
          <w:color w:val="000000"/>
          <w:sz w:val="24"/>
          <w:lang w:eastAsia="zh-CN"/>
        </w:rPr>
        <w:t>丰富区域设施、体现人性化</w:t>
      </w:r>
    </w:p>
    <w:p>
      <w:pPr>
        <w:spacing w:line="360" w:lineRule="auto"/>
        <w:ind w:firstLine="480" w:firstLineChars="200"/>
        <w:rPr>
          <w:rFonts w:hint="eastAsia" w:ascii="宋体" w:hAnsi="宋体"/>
          <w:color w:val="000000"/>
          <w:sz w:val="24"/>
          <w:lang w:eastAsia="zh-CN"/>
        </w:rPr>
      </w:pPr>
      <w:r>
        <w:rPr>
          <w:rFonts w:hint="eastAsia" w:ascii="宋体" w:hAnsi="宋体"/>
          <w:color w:val="000000"/>
          <w:sz w:val="24"/>
          <w:lang w:eastAsia="zh-CN"/>
        </w:rPr>
        <w:t>阅读环境的创设应该趋向自然，朝着舒适和富有情趣的方向发展。读书区域的安排，一定要以孩子的需求出发，尊重学生阅读习惯。对于学生来说，读书不一定要正襟危坐，所以阅览处可以摆放长凳、沙发、地毯等等。学生可以站、可以坐、可以蹲、可以躺，舒适地享受阅读带来的快乐。这样阅览室将变成一个快乐的地方，让每位孩子都愿意主动地到这里来。</w:t>
      </w:r>
    </w:p>
    <w:p>
      <w:pPr>
        <w:spacing w:line="360" w:lineRule="auto"/>
        <w:ind w:firstLine="480" w:firstLineChars="200"/>
        <w:rPr>
          <w:rFonts w:hint="eastAsia" w:ascii="宋体" w:hAnsi="宋体"/>
          <w:color w:val="000000"/>
          <w:sz w:val="24"/>
          <w:lang w:eastAsia="zh-CN"/>
        </w:rPr>
      </w:pPr>
      <w:r>
        <w:rPr>
          <w:rFonts w:hint="eastAsia" w:ascii="宋体" w:hAnsi="宋体"/>
          <w:color w:val="000000"/>
          <w:sz w:val="24"/>
          <w:lang w:val="en-US" w:eastAsia="zh-CN"/>
        </w:rPr>
        <w:t>3.</w:t>
      </w:r>
      <w:r>
        <w:rPr>
          <w:rFonts w:hint="eastAsia" w:ascii="宋体" w:hAnsi="宋体"/>
          <w:color w:val="000000"/>
          <w:sz w:val="24"/>
          <w:lang w:eastAsia="zh-CN"/>
        </w:rPr>
        <w:t>精心点缀事物、闪现美感性</w:t>
      </w:r>
    </w:p>
    <w:p>
      <w:pPr>
        <w:spacing w:line="360" w:lineRule="auto"/>
        <w:ind w:firstLine="480" w:firstLineChars="200"/>
        <w:rPr>
          <w:rFonts w:hint="eastAsia" w:ascii="宋体" w:hAnsi="宋体"/>
          <w:color w:val="000000"/>
          <w:sz w:val="24"/>
          <w:lang w:eastAsia="zh-CN"/>
        </w:rPr>
      </w:pPr>
      <w:r>
        <w:rPr>
          <w:rFonts w:hint="eastAsia" w:ascii="宋体" w:hAnsi="宋体"/>
          <w:color w:val="000000"/>
          <w:sz w:val="24"/>
          <w:lang w:eastAsia="zh-CN"/>
        </w:rPr>
        <w:t>依据学生的心理特点和认知规律，阅读环境要减少噪音，避免强光刺激。对于小学生而言，活动区域要生动、形象，书架、桌椅造型可以独特，色彩鲜明。二阅览适当摆放一些装饰品，如玩具、卡通画等，富于童趣。将阅读室营造成孩子的乐园，使孩子体会到读书是一件快乐的事情。</w:t>
      </w:r>
    </w:p>
    <w:p>
      <w:pPr>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360" w:lineRule="auto"/>
        <w:ind w:leftChars="0" w:right="0" w:rightChars="0"/>
        <w:jc w:val="both"/>
        <w:textAlignment w:val="auto"/>
        <w:outlineLvl w:val="9"/>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第二节  活动推进策略</w:t>
      </w:r>
    </w:p>
    <w:p>
      <w:pPr>
        <w:spacing w:line="360" w:lineRule="auto"/>
        <w:ind w:firstLine="480" w:firstLineChars="200"/>
        <w:rPr>
          <w:rFonts w:hint="eastAsia" w:ascii="宋体" w:hAnsi="宋体"/>
          <w:color w:val="000000"/>
          <w:sz w:val="24"/>
          <w:lang w:eastAsia="zh-CN"/>
        </w:rPr>
      </w:pPr>
      <w:r>
        <w:rPr>
          <w:rFonts w:hint="eastAsia" w:ascii="宋体" w:hAnsi="宋体"/>
          <w:color w:val="000000"/>
          <w:sz w:val="24"/>
          <w:lang w:eastAsia="zh-CN"/>
        </w:rPr>
        <w:t>“活动”推进策略是指，通过开展一系列读书活动来推荐阅读生态的建设。</w:t>
      </w:r>
    </w:p>
    <w:p>
      <w:pPr>
        <w:spacing w:line="360" w:lineRule="auto"/>
        <w:rPr>
          <w:rFonts w:hint="eastAsia" w:ascii="宋体" w:hAnsi="宋体"/>
          <w:color w:val="000000"/>
          <w:sz w:val="24"/>
          <w:lang w:eastAsia="zh-CN"/>
        </w:rPr>
      </w:pPr>
      <w:r>
        <w:rPr>
          <w:rFonts w:hint="eastAsia" w:ascii="宋体" w:hAnsi="宋体"/>
          <w:b/>
          <w:bCs/>
          <w:color w:val="000000"/>
          <w:sz w:val="24"/>
          <w:lang w:eastAsia="zh-CN"/>
        </w:rPr>
        <w:t>（一）班级活动</w:t>
      </w:r>
    </w:p>
    <w:p>
      <w:pPr>
        <w:spacing w:line="360" w:lineRule="auto"/>
        <w:rPr>
          <w:rFonts w:hint="eastAsia" w:ascii="宋体" w:hAnsi="宋体"/>
          <w:color w:val="000000"/>
          <w:sz w:val="24"/>
          <w:lang w:eastAsia="zh-CN"/>
        </w:rPr>
      </w:pPr>
      <w:r>
        <w:rPr>
          <w:rFonts w:hint="eastAsia" w:ascii="宋体" w:hAnsi="宋体"/>
          <w:color w:val="000000"/>
          <w:sz w:val="24"/>
          <w:lang w:val="en-US" w:eastAsia="zh-CN"/>
        </w:rPr>
        <w:t xml:space="preserve">   </w:t>
      </w:r>
      <w:r>
        <w:rPr>
          <w:rFonts w:hint="eastAsia" w:ascii="宋体" w:hAnsi="宋体"/>
          <w:color w:val="000000"/>
          <w:sz w:val="24"/>
          <w:lang w:eastAsia="zh-CN"/>
        </w:rPr>
        <w:t xml:space="preserve"> 班级活动是指以班级为单位，在班主任的指导下在班级内部完成的。由于规模较小，班主任的主导地位突出，是日常活动的最常选择。班级阅读活动多种多样，班主任有很大的自由发挥空间。我校目前开展了讲故事，经典诵读，读书交流等活动。</w:t>
      </w:r>
    </w:p>
    <w:p>
      <w:pPr>
        <w:spacing w:line="360" w:lineRule="auto"/>
        <w:ind w:firstLine="480" w:firstLineChars="200"/>
        <w:rPr>
          <w:rFonts w:hint="eastAsia" w:ascii="宋体" w:hAnsi="宋体"/>
          <w:color w:val="000000"/>
          <w:sz w:val="24"/>
          <w:lang w:eastAsia="zh-CN"/>
        </w:rPr>
      </w:pPr>
      <w:r>
        <w:rPr>
          <w:rFonts w:hint="eastAsia" w:ascii="宋体" w:hAnsi="宋体"/>
          <w:color w:val="000000"/>
          <w:sz w:val="24"/>
          <w:lang w:val="en-US" w:eastAsia="zh-CN"/>
        </w:rPr>
        <w:t>1.</w:t>
      </w:r>
      <w:r>
        <w:rPr>
          <w:rFonts w:hint="eastAsia" w:ascii="宋体" w:hAnsi="宋体"/>
          <w:color w:val="000000"/>
          <w:sz w:val="24"/>
          <w:lang w:eastAsia="zh-CN"/>
        </w:rPr>
        <w:t>讲故事：适用于低年段的学生，以绘本故事或者简短的童话故事为主。每次时间大概在15分钟左右，利用午读时间，全班自愿报名，轮流上台。</w:t>
      </w:r>
    </w:p>
    <w:p>
      <w:pPr>
        <w:spacing w:line="360" w:lineRule="auto"/>
        <w:rPr>
          <w:rFonts w:hint="eastAsia" w:ascii="宋体" w:hAnsi="宋体"/>
          <w:color w:val="000000"/>
          <w:sz w:val="24"/>
          <w:lang w:eastAsia="zh-CN"/>
        </w:rPr>
      </w:pPr>
      <w:r>
        <w:rPr>
          <w:rFonts w:hint="eastAsia" w:ascii="宋体" w:hAnsi="宋体"/>
          <w:color w:val="000000"/>
          <w:sz w:val="24"/>
          <w:lang w:val="en-US" w:eastAsia="zh-CN"/>
        </w:rPr>
        <w:t xml:space="preserve">   </w:t>
      </w:r>
      <w:r>
        <w:rPr>
          <w:rFonts w:hint="eastAsia" w:ascii="宋体" w:hAnsi="宋体"/>
          <w:color w:val="000000"/>
          <w:sz w:val="24"/>
          <w:lang w:eastAsia="zh-CN"/>
        </w:rPr>
        <w:t xml:space="preserve"> </w:t>
      </w:r>
      <w:r>
        <w:rPr>
          <w:rFonts w:hint="eastAsia" w:ascii="宋体" w:hAnsi="宋体"/>
          <w:color w:val="000000"/>
          <w:sz w:val="24"/>
          <w:lang w:val="en-US" w:eastAsia="zh-CN"/>
        </w:rPr>
        <w:t>2.</w:t>
      </w:r>
      <w:r>
        <w:rPr>
          <w:rFonts w:hint="eastAsia" w:ascii="宋体" w:hAnsi="宋体"/>
          <w:color w:val="000000"/>
          <w:sz w:val="24"/>
          <w:lang w:eastAsia="zh-CN"/>
        </w:rPr>
        <w:t>经典诵读：适用于所有年级，诗歌的难度随着年级上升而增高，低年段以童谣为主，高年段则可以更加偏重国学经典。活动形式班级可组织课前3分钟经典诵读，或利用录音APP每日读一篇诗歌，或班级展开诗词大会（高年级）。</w:t>
      </w:r>
    </w:p>
    <w:p>
      <w:pPr>
        <w:numPr>
          <w:ilvl w:val="0"/>
          <w:numId w:val="4"/>
        </w:numPr>
        <w:spacing w:line="360" w:lineRule="auto"/>
        <w:ind w:firstLine="480" w:firstLineChars="200"/>
        <w:rPr>
          <w:rFonts w:hint="eastAsia" w:ascii="宋体" w:hAnsi="宋体"/>
          <w:color w:val="000000"/>
          <w:sz w:val="24"/>
          <w:lang w:eastAsia="zh-CN"/>
        </w:rPr>
      </w:pPr>
      <w:r>
        <w:rPr>
          <w:rFonts w:hint="eastAsia" w:ascii="宋体" w:hAnsi="宋体"/>
          <w:color w:val="000000"/>
          <w:sz w:val="24"/>
          <w:lang w:eastAsia="zh-CN"/>
        </w:rPr>
        <w:t>读书交流：高年级为主，是用于整本书阅读。老师指定特定书目，学生先回家阅读，再回校进行交流。交流可以是书面，如写阅读手抄报；也可以直接口头交流，开展读书交流课程。</w:t>
      </w:r>
    </w:p>
    <w:p>
      <w:pPr>
        <w:numPr>
          <w:ilvl w:val="0"/>
          <w:numId w:val="0"/>
        </w:numPr>
        <w:spacing w:line="360" w:lineRule="auto"/>
        <w:rPr>
          <w:rFonts w:hint="eastAsia" w:ascii="宋体" w:hAnsi="宋体"/>
          <w:color w:val="000000"/>
          <w:sz w:val="24"/>
          <w:lang w:eastAsia="zh-CN"/>
        </w:rPr>
      </w:pPr>
      <w:r>
        <w:rPr>
          <w:rFonts w:hint="eastAsia" w:ascii="宋体" w:hAnsi="宋体"/>
          <w:b/>
          <w:bCs/>
          <w:color w:val="000000"/>
          <w:sz w:val="24"/>
          <w:lang w:eastAsia="zh-CN"/>
        </w:rPr>
        <w:t>（二）校本活动</w:t>
      </w:r>
    </w:p>
    <w:p>
      <w:pPr>
        <w:spacing w:line="360" w:lineRule="auto"/>
        <w:ind w:firstLine="480" w:firstLineChars="200"/>
        <w:rPr>
          <w:rFonts w:hint="eastAsia" w:ascii="宋体" w:hAnsi="宋体"/>
          <w:color w:val="000000"/>
          <w:sz w:val="24"/>
          <w:lang w:eastAsia="zh-CN"/>
        </w:rPr>
      </w:pPr>
      <w:r>
        <w:rPr>
          <w:rFonts w:hint="eastAsia" w:ascii="宋体" w:hAnsi="宋体"/>
          <w:color w:val="000000"/>
          <w:sz w:val="24"/>
          <w:lang w:eastAsia="zh-CN"/>
        </w:rPr>
        <w:t xml:space="preserve"> 以年级或学校为单位，在科组带头人的领导下，全年级或全校学生均参与进来的阅读活动。校本活动受众面积广，突破班级限制，能有效地形成良好的校园阅读氛围。本校开展的四年级“好书推荐卡”和阅读节全校“经典诵读”活动。</w:t>
      </w:r>
    </w:p>
    <w:p>
      <w:pPr>
        <w:spacing w:line="360" w:lineRule="auto"/>
        <w:rPr>
          <w:rFonts w:hint="eastAsia" w:ascii="宋体" w:hAnsi="宋体"/>
          <w:b/>
          <w:bCs/>
          <w:color w:val="000000"/>
          <w:sz w:val="24"/>
          <w:lang w:eastAsia="zh-CN"/>
        </w:rPr>
      </w:pPr>
      <w:r>
        <w:rPr>
          <w:rFonts w:hint="eastAsia" w:ascii="宋体" w:hAnsi="宋体"/>
          <w:b/>
          <w:bCs/>
          <w:color w:val="000000"/>
          <w:sz w:val="24"/>
          <w:lang w:eastAsia="zh-CN"/>
        </w:rPr>
        <w:t>（三）家校活动</w:t>
      </w:r>
    </w:p>
    <w:p>
      <w:pPr>
        <w:spacing w:line="360" w:lineRule="auto"/>
        <w:ind w:firstLine="480" w:firstLineChars="200"/>
        <w:rPr>
          <w:rFonts w:hint="eastAsia"/>
          <w:sz w:val="24"/>
          <w:szCs w:val="24"/>
          <w:lang w:val="en-US" w:eastAsia="zh-CN"/>
        </w:rPr>
      </w:pPr>
      <w:r>
        <w:rPr>
          <w:rFonts w:hint="eastAsia" w:ascii="宋体" w:hAnsi="宋体"/>
          <w:color w:val="000000"/>
          <w:sz w:val="24"/>
          <w:lang w:eastAsia="zh-CN"/>
        </w:rPr>
        <w:t xml:space="preserve">家庭教育是学校教育不可忽视的一部分。家校合作的阅读活动，将家庭纳入校园阅读生态，使家校紧密联系，将孩子的阅读培养落到实处，延伸到家庭。我校开展“故事妈妈进校园”、“最美家庭读书角”等。     </w:t>
      </w:r>
      <w:bookmarkStart w:id="0" w:name="_GoBack"/>
      <w:bookmarkEnd w:id="0"/>
    </w:p>
    <w:p>
      <w:pPr>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360" w:lineRule="auto"/>
        <w:ind w:leftChars="0" w:right="0" w:rightChars="0"/>
        <w:jc w:val="center"/>
        <w:textAlignment w:val="auto"/>
        <w:outlineLvl w:val="9"/>
        <w:rPr>
          <w:rFonts w:hint="eastAsia" w:ascii="黑体" w:hAnsi="黑体" w:eastAsia="黑体" w:cs="黑体"/>
          <w:b/>
          <w:bCs/>
          <w:sz w:val="30"/>
          <w:szCs w:val="30"/>
          <w:lang w:val="en-US" w:eastAsia="zh-CN"/>
        </w:rPr>
      </w:pPr>
      <w:r>
        <w:rPr>
          <w:rFonts w:hint="eastAsia" w:ascii="黑体" w:hAnsi="黑体" w:eastAsia="黑体" w:cs="黑体"/>
          <w:b/>
          <w:bCs/>
          <w:sz w:val="30"/>
          <w:szCs w:val="30"/>
          <w:lang w:val="en-US" w:eastAsia="zh-CN"/>
        </w:rPr>
        <w:t>结  语</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jc w:val="both"/>
        <w:textAlignment w:val="auto"/>
        <w:outlineLvl w:val="9"/>
        <w:rPr>
          <w:rFonts w:hint="eastAsia"/>
          <w:sz w:val="24"/>
          <w:szCs w:val="24"/>
          <w:lang w:val="en-US" w:eastAsia="zh-CN"/>
        </w:rPr>
      </w:pPr>
      <w:r>
        <w:rPr>
          <w:rFonts w:hint="eastAsia"/>
          <w:sz w:val="24"/>
          <w:szCs w:val="24"/>
          <w:lang w:val="en-US" w:eastAsia="zh-CN"/>
        </w:rPr>
        <w:t xml:space="preserve">    “每天读二十分钟课外书，开始还是被老师逼迫着读，时间长了，哈！还真不赖。在往后的日子里，书成了我生活中的一员。它就像一个辛勤的老师，无</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jc w:val="both"/>
        <w:textAlignment w:val="auto"/>
        <w:outlineLvl w:val="9"/>
        <w:rPr>
          <w:rFonts w:hint="eastAsia"/>
          <w:sz w:val="24"/>
          <w:szCs w:val="24"/>
          <w:lang w:val="en-US" w:eastAsia="zh-CN"/>
        </w:rPr>
      </w:pPr>
      <w:r>
        <w:rPr>
          <w:rFonts w:hint="eastAsia"/>
          <w:sz w:val="24"/>
          <w:szCs w:val="24"/>
          <w:lang w:val="en-US" w:eastAsia="zh-CN"/>
        </w:rPr>
        <w:t>私地奉献给我知识的甘露；它也像我的开心果，在我寂寞伤心的时候逗我开心！日积月累，我的阅读和作文能力都提高了。我认为啊，咱们学校办的好书齐共享活动，嘻，可真好！”</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jc w:val="both"/>
        <w:textAlignment w:val="auto"/>
        <w:outlineLvl w:val="9"/>
        <w:rPr>
          <w:rFonts w:hint="eastAsia"/>
          <w:sz w:val="24"/>
          <w:szCs w:val="24"/>
          <w:lang w:val="en-US" w:eastAsia="zh-CN"/>
        </w:rPr>
      </w:pPr>
      <w:r>
        <w:rPr>
          <w:rFonts w:hint="eastAsia"/>
          <w:sz w:val="24"/>
          <w:szCs w:val="24"/>
          <w:lang w:val="en-US" w:eastAsia="zh-CN"/>
        </w:rPr>
        <w:t xml:space="preserve">     这是发自深圳市水库小学学生的心声。</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jc w:val="both"/>
        <w:textAlignment w:val="auto"/>
        <w:outlineLvl w:val="9"/>
        <w:rPr>
          <w:rFonts w:hint="eastAsia"/>
          <w:sz w:val="24"/>
          <w:szCs w:val="24"/>
          <w:lang w:val="en-US" w:eastAsia="zh-CN"/>
        </w:rPr>
      </w:pPr>
      <w:r>
        <w:rPr>
          <w:rFonts w:hint="eastAsia"/>
          <w:sz w:val="24"/>
          <w:szCs w:val="24"/>
          <w:lang w:val="en-US" w:eastAsia="zh-CN"/>
        </w:rPr>
        <w:t xml:space="preserve">   “读一本好书，如饮一泓甘泉；读一本好书，如同聆听一位渊博长者的教诲；读一本好书，如同与一位好友倾心交谈，快意人生。”       </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jc w:val="both"/>
        <w:textAlignment w:val="auto"/>
        <w:outlineLvl w:val="9"/>
        <w:rPr>
          <w:rFonts w:hint="eastAsia"/>
          <w:sz w:val="24"/>
          <w:szCs w:val="24"/>
          <w:lang w:val="en-US" w:eastAsia="zh-CN"/>
        </w:rPr>
      </w:pPr>
      <w:r>
        <w:rPr>
          <w:rFonts w:hint="eastAsia"/>
          <w:sz w:val="24"/>
          <w:szCs w:val="24"/>
          <w:lang w:val="en-US" w:eastAsia="zh-CN"/>
        </w:rPr>
        <w:t xml:space="preserve">    这是出自水库小学语文老师之口的赞叹。</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jc w:val="both"/>
        <w:textAlignment w:val="auto"/>
        <w:outlineLvl w:val="9"/>
        <w:rPr>
          <w:rFonts w:hint="eastAsia"/>
          <w:sz w:val="24"/>
          <w:szCs w:val="24"/>
          <w:lang w:val="en-US" w:eastAsia="zh-CN"/>
        </w:rPr>
      </w:pPr>
      <w:r>
        <w:rPr>
          <w:rFonts w:hint="eastAsia"/>
          <w:sz w:val="24"/>
          <w:szCs w:val="24"/>
          <w:lang w:val="en-US" w:eastAsia="zh-CN"/>
        </w:rPr>
        <w:t xml:space="preserve">    经过多年实践、探索，我们发现，孩子们由原来他人要求的被动阅读，到逐步意识到阅读对提高自我素养的重要性，孩子们逐渐将阅读内化为自觉的阅读行为，逐步体验活动和阅读本身带来的乐趣，他们变得乐于和老师、同学交流阅读收获，向学习伙伴推荐自己喜欢的书籍，校园里弥漫着浓浓的书香。而从对阅读教学问题思考的初衷，到这一问题得到尝试性地文本呈现；从宏观方面对于阅读教学理念体系的确定、研究过程的实施，到微观方面对于校本阅读教学策略设计、阅读方法的实践，我校语文教师一路“摸着石头过河”，成功建立起了水库小学阅读体系的四大支柱：经典诵读、专题阅读、学科阅读及成长记录袋。</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jc w:val="both"/>
        <w:textAlignment w:val="auto"/>
        <w:outlineLvl w:val="9"/>
        <w:rPr>
          <w:rFonts w:hint="eastAsia"/>
          <w:sz w:val="24"/>
          <w:szCs w:val="24"/>
          <w:lang w:val="en-US" w:eastAsia="zh-CN"/>
        </w:rPr>
      </w:pPr>
      <w:r>
        <w:rPr>
          <w:rFonts w:hint="eastAsia"/>
          <w:sz w:val="24"/>
          <w:szCs w:val="24"/>
          <w:lang w:val="en-US" w:eastAsia="zh-CN"/>
        </w:rPr>
        <w:t xml:space="preserve">    但是，本体系的实践、探究却远没有结束，诸如校本阅读理论阐述可能还缺乏更深入的实践论证，各种阅读教学策略能否扎根于我们的新课程教学的现实之中，还需一定时日验证。因此，我们有必要依托现有的阅读教学体系的同时，积极吸收先进的阅读教学理念，勇于创新和改革，把目光投向更加广阔的世界，在阅读教学实践中不断提高学术研究水平，锤炼实践教学能力，让语文教学真正回归儿童，回归母语。</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480"/>
        <w:jc w:val="both"/>
        <w:textAlignment w:val="auto"/>
        <w:outlineLvl w:val="9"/>
        <w:rPr>
          <w:rFonts w:hint="eastAsia"/>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textAlignment w:val="auto"/>
        <w:outlineLvl w:val="9"/>
        <w:rPr>
          <w:rFonts w:hint="eastAsia"/>
          <w:b/>
          <w:bCs/>
          <w:sz w:val="28"/>
          <w:szCs w:val="28"/>
          <w:lang w:val="en-US" w:eastAsia="zh-CN"/>
        </w:rPr>
      </w:pPr>
    </w:p>
    <w:sectPr>
      <w:headerReference r:id="rId3" w:type="default"/>
      <w:footerReference r:id="rId4" w:type="default"/>
      <w:pgSz w:w="11906" w:h="16838"/>
      <w:pgMar w:top="1417" w:right="1247" w:bottom="1134" w:left="124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Palatino Linotype">
    <w:panose1 w:val="02040502050505030304"/>
    <w:charset w:val="00"/>
    <w:family w:val="auto"/>
    <w:pitch w:val="default"/>
    <w:sig w:usb0="E0000287" w:usb1="40000013" w:usb2="00000000" w:usb3="00000000" w:csb0="2000019F" w:csb1="00000000"/>
  </w:font>
  <w:font w:name="微软雅黑">
    <w:panose1 w:val="020B0503020204020204"/>
    <w:charset w:val="86"/>
    <w:family w:val="auto"/>
    <w:pitch w:val="default"/>
    <w:sig w:usb0="80000287" w:usb1="280F3C52" w:usb2="00000016" w:usb3="00000000" w:csb0="0004001F" w:csb1="00000000"/>
  </w:font>
  <w:font w:name="Arial">
    <w:panose1 w:val="020B0604020202020204"/>
    <w:charset w:val="00"/>
    <w:family w:val="swiss"/>
    <w:pitch w:val="default"/>
    <w:sig w:usb0="E0002AFF" w:usb1="C0007843" w:usb2="00000009" w:usb3="00000000" w:csb0="400001FF" w:csb1="FFFF0000"/>
  </w:font>
  <w:font w:name="楷体_GB2312">
    <w:altName w:val="楷体"/>
    <w:panose1 w:val="02010609030101010101"/>
    <w:charset w:val="86"/>
    <w:family w:val="auto"/>
    <w:pitch w:val="default"/>
    <w:sig w:usb0="00000000" w:usb1="00000000" w:usb2="00000000" w:usb3="00000000" w:csb0="00040000" w:csb1="00000000"/>
  </w:font>
  <w:font w:name="华文行楷">
    <w:altName w:val="微软雅黑"/>
    <w:panose1 w:val="02010800040101010101"/>
    <w:charset w:val="86"/>
    <w:family w:val="auto"/>
    <w:pitch w:val="default"/>
    <w:sig w:usb0="00000000" w:usb1="00000000" w:usb2="00000000" w:usb3="00000000" w:csb0="00040000" w:csb1="00000000"/>
  </w:font>
  <w:font w:name="华文楷体">
    <w:altName w:val="宋体"/>
    <w:panose1 w:val="02010600040101010101"/>
    <w:charset w:val="86"/>
    <w:family w:val="auto"/>
    <w:pitch w:val="default"/>
    <w:sig w:usb0="00000000" w:usb1="00000000" w:usb2="00000000" w:usb3="00000000" w:csb0="0004009F" w:csb1="DFD70000"/>
  </w:font>
  <w:font w:name="zuoyeFont_mathFont">
    <w:altName w:val="Courier New"/>
    <w:panose1 w:val="00000000000000000000"/>
    <w:charset w:val="00"/>
    <w:family w:val="auto"/>
    <w:pitch w:val="default"/>
    <w:sig w:usb0="00000000" w:usb1="00000000" w:usb2="00000000" w:usb3="00000000" w:csb0="00000000" w:csb1="00000000"/>
  </w:font>
  <w:font w:name="Courier New">
    <w:panose1 w:val="02070309020205020404"/>
    <w:charset w:val="00"/>
    <w:family w:val="auto"/>
    <w:pitch w:val="default"/>
    <w:sig w:usb0="E0002AFF" w:usb1="C0007843" w:usb2="00000009" w:usb3="00000000" w:csb0="400001FF" w:csb1="FFFF0000"/>
  </w:font>
  <w:font w:name="华康海报体W12">
    <w:altName w:val="宋体"/>
    <w:panose1 w:val="040B0C09000000000000"/>
    <w:charset w:val="86"/>
    <w:family w:val="auto"/>
    <w:pitch w:val="default"/>
    <w:sig w:usb0="00000000" w:usb1="00000000" w:usb2="00000012" w:usb3="00000000" w:csb0="00040000" w:csb1="00000000"/>
  </w:font>
  <w:font w:name="华康雅宋体W9">
    <w:altName w:val="宋体"/>
    <w:panose1 w:val="02020909000000000000"/>
    <w:charset w:val="86"/>
    <w:family w:val="auto"/>
    <w:pitch w:val="default"/>
    <w:sig w:usb0="00000000" w:usb1="00000000" w:usb2="00000012" w:usb3="00000000" w:csb0="00040000" w:csb1="00000000"/>
  </w:font>
  <w:font w:name="华康雅宋体W9(P)">
    <w:altName w:val="宋体"/>
    <w:panose1 w:val="02020900000000000000"/>
    <w:charset w:val="86"/>
    <w:family w:val="auto"/>
    <w:pitch w:val="default"/>
    <w:sig w:usb0="00000000" w:usb1="00000000" w:usb2="00000012" w:usb3="00000000" w:csb0="00040000" w:csb1="00000000"/>
  </w:font>
  <w:font w:name="华康饰艺体W5">
    <w:altName w:val="宋体"/>
    <w:panose1 w:val="04020509000000000000"/>
    <w:charset w:val="86"/>
    <w:family w:val="auto"/>
    <w:pitch w:val="default"/>
    <w:sig w:usb0="00000000" w:usb1="00000000" w:usb2="00000012" w:usb3="00000000" w:csb0="00040000" w:csb1="00000000"/>
  </w:font>
  <w:font w:name="华康饰艺体W5(P)">
    <w:altName w:val="宋体"/>
    <w:panose1 w:val="04020500000000000000"/>
    <w:charset w:val="86"/>
    <w:family w:val="auto"/>
    <w:pitch w:val="default"/>
    <w:sig w:usb0="00000000" w:usb1="00000000" w:usb2="00000012"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华文仿宋">
    <w:altName w:val="仿宋"/>
    <w:panose1 w:val="02010600040101010101"/>
    <w:charset w:val="86"/>
    <w:family w:val="auto"/>
    <w:pitch w:val="default"/>
    <w:sig w:usb0="00000000" w:usb1="00000000" w:usb2="00000000" w:usb3="00000000" w:csb0="0004009F" w:csb1="DFD70000"/>
  </w:font>
  <w:font w:name="华文宋体">
    <w:altName w:val="宋体"/>
    <w:panose1 w:val="02010600040101010101"/>
    <w:charset w:val="86"/>
    <w:family w:val="auto"/>
    <w:pitch w:val="default"/>
    <w:sig w:usb0="00000000" w:usb1="00000000" w:usb2="00000000" w:usb3="00000000" w:csb0="0004009F" w:csb1="DFD70000"/>
  </w:font>
  <w:font w:name="华文彩云">
    <w:altName w:val="微软雅黑"/>
    <w:panose1 w:val="02010800040101010101"/>
    <w:charset w:val="86"/>
    <w:family w:val="auto"/>
    <w:pitch w:val="default"/>
    <w:sig w:usb0="00000000" w:usb1="00000000" w:usb2="00000000" w:usb3="00000000" w:csb0="00040000" w:csb1="00000000"/>
  </w:font>
  <w:font w:name="华文新魏">
    <w:altName w:val="宋体"/>
    <w:panose1 w:val="02010800040101010101"/>
    <w:charset w:val="86"/>
    <w:family w:val="auto"/>
    <w:pitch w:val="default"/>
    <w:sig w:usb0="00000000" w:usb1="00000000" w:usb2="00000000" w:usb3="00000000" w:csb0="00040000" w:csb1="00000000"/>
  </w:font>
  <w:font w:name="华康少女文字W5">
    <w:altName w:val="宋体"/>
    <w:panose1 w:val="040F0509000000000000"/>
    <w:charset w:val="86"/>
    <w:family w:val="auto"/>
    <w:pitch w:val="default"/>
    <w:sig w:usb0="00000000" w:usb1="00000000" w:usb2="00000012"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PMingLiU">
    <w:panose1 w:val="02020500000000000000"/>
    <w:charset w:val="88"/>
    <w:family w:val="auto"/>
    <w:pitch w:val="default"/>
    <w:sig w:usb0="A00002FF" w:usb1="28CFFCFA" w:usb2="00000016" w:usb3="00000000" w:csb0="00100001" w:csb1="00000000"/>
  </w:font>
  <w:font w:name="Helvetica">
    <w:altName w:val="Arial"/>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等线">
    <w:altName w:val="宋体"/>
    <w:panose1 w:val="02010600030101010101"/>
    <w:charset w:val="86"/>
    <w:family w:val="auto"/>
    <w:pitch w:val="default"/>
    <w:sig w:usb0="00000000" w:usb1="00000000" w:usb2="00000016" w:usb3="00000000" w:csb0="0004000F" w:csb1="00000000"/>
  </w:font>
  <w:font w:name="等线 Light">
    <w:altName w:val="宋体"/>
    <w:panose1 w:val="02010600030101010101"/>
    <w:charset w:val="86"/>
    <w:family w:val="auto"/>
    <w:pitch w:val="default"/>
    <w:sig w:usb0="00000000" w:usb1="00000000" w:usb2="00000016" w:usb3="00000000" w:csb0="0004000F" w:csb1="00000000"/>
  </w:font>
  <w:font w:name="华文隶书">
    <w:altName w:val="微软雅黑"/>
    <w:panose1 w:val="02010800040101010101"/>
    <w:charset w:val="86"/>
    <w:family w:val="auto"/>
    <w:pitch w:val="default"/>
    <w:sig w:usb0="00000000" w:usb1="00000000" w:usb2="00000000" w:usb3="00000000" w:csb0="00040000" w:csb1="00000000"/>
  </w:font>
  <w:font w:name="Arial Unicode MS">
    <w:altName w:val="宋体"/>
    <w:panose1 w:val="020B0604020202020204"/>
    <w:charset w:val="86"/>
    <w:family w:val="auto"/>
    <w:pitch w:val="default"/>
    <w:sig w:usb0="00000000" w:usb1="00000000"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rFonts w:hint="eastAsia" w:eastAsiaTheme="minorEastAsia"/>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1</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TvZETAgAAFQ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NJWO7QAAAABQEAAA8AAAAAAAAAAQAgAAAA&#10;IgAAAGRycy9kb3ducmV2LnhtbFBLAQIUABQAAAAIAIdO4kBIk72REwIAABUEAAAOAAAAAAAAAAEA&#10;IAAAAB8BAABkcnMvZTJvRG9jLnhtbFBLBQYAAAAABgAGAFkBAACkBQAAAAA=&#10;">
              <v:fill on="f" focussize="0,0"/>
              <v:stroke on="f" weight="0.5pt"/>
              <v:imagedata o:title=""/>
              <o:lock v:ext="edit" aspectratio="f"/>
              <v:textbox inset="0mm,0mm,0mm,0mm" style="mso-fit-shape-to-text:t;">
                <w:txbxContent>
                  <w:p>
                    <w:pPr>
                      <w:snapToGrid w:val="0"/>
                      <w:rPr>
                        <w:rFonts w:hint="eastAsia" w:eastAsiaTheme="minorEastAsia"/>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1</w:t>
                    </w:r>
                    <w:r>
                      <w:rPr>
                        <w:rFonts w:hint="eastAsia"/>
                        <w:sz w:val="18"/>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rPr>
        <w:rFonts w:hint="eastAsia" w:ascii="黑体" w:hAnsi="黑体" w:eastAsia="黑体" w:cs="黑体"/>
        <w:b/>
        <w:bCs/>
        <w:sz w:val="21"/>
        <w:szCs w:val="21"/>
        <w:lang w:eastAsia="zh-CN"/>
      </w:rPr>
    </w:pPr>
    <w:r>
      <w:rPr>
        <w:rFonts w:hint="eastAsia" w:ascii="黑体" w:hAnsi="黑体" w:eastAsia="黑体" w:cs="黑体"/>
        <w:b/>
        <w:bCs/>
        <w:sz w:val="21"/>
        <w:szCs w:val="21"/>
        <w:lang w:eastAsia="zh-CN"/>
      </w:rPr>
      <w:t>深圳市水库小学阅读体系规划</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8B401D4"/>
    <w:multiLevelType w:val="singleLevel"/>
    <w:tmpl w:val="58B401D4"/>
    <w:lvl w:ilvl="0" w:tentative="0">
      <w:start w:val="1"/>
      <w:numFmt w:val="chineseCounting"/>
      <w:suff w:val="space"/>
      <w:lvlText w:val="第%1章"/>
      <w:lvlJc w:val="left"/>
    </w:lvl>
  </w:abstractNum>
  <w:abstractNum w:abstractNumId="1">
    <w:nsid w:val="58B401F0"/>
    <w:multiLevelType w:val="singleLevel"/>
    <w:tmpl w:val="58B401F0"/>
    <w:lvl w:ilvl="0" w:tentative="0">
      <w:start w:val="1"/>
      <w:numFmt w:val="chineseCounting"/>
      <w:suff w:val="space"/>
      <w:lvlText w:val="第%1节"/>
      <w:lvlJc w:val="left"/>
    </w:lvl>
  </w:abstractNum>
  <w:abstractNum w:abstractNumId="2">
    <w:nsid w:val="58B8253A"/>
    <w:multiLevelType w:val="singleLevel"/>
    <w:tmpl w:val="58B8253A"/>
    <w:lvl w:ilvl="0" w:tentative="0">
      <w:start w:val="1"/>
      <w:numFmt w:val="chineseCounting"/>
      <w:suff w:val="space"/>
      <w:lvlText w:val="第%1节"/>
      <w:lvlJc w:val="left"/>
    </w:lvl>
  </w:abstractNum>
  <w:abstractNum w:abstractNumId="3">
    <w:nsid w:val="58CAA8AE"/>
    <w:multiLevelType w:val="singleLevel"/>
    <w:tmpl w:val="58CAA8AE"/>
    <w:lvl w:ilvl="0" w:tentative="0">
      <w:start w:val="3"/>
      <w:numFmt w:val="decimal"/>
      <w:suff w:val="nothing"/>
      <w:lvlText w:val="%1."/>
      <w:lvlJc w:val="left"/>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9"/>
  <w:displayHorizontalDrawingGridEvery w:val="1"/>
  <w:displayVerticalDrawingGridEvery w:val="2"/>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79504D5"/>
    <w:rsid w:val="01775070"/>
    <w:rsid w:val="023F14FA"/>
    <w:rsid w:val="051911A3"/>
    <w:rsid w:val="07374C52"/>
    <w:rsid w:val="1584227A"/>
    <w:rsid w:val="1A550C20"/>
    <w:rsid w:val="1BCE2C31"/>
    <w:rsid w:val="1C03795C"/>
    <w:rsid w:val="1E3D2017"/>
    <w:rsid w:val="244751A1"/>
    <w:rsid w:val="24F7240B"/>
    <w:rsid w:val="2BC82083"/>
    <w:rsid w:val="2BF556FB"/>
    <w:rsid w:val="2C4B7B51"/>
    <w:rsid w:val="30822724"/>
    <w:rsid w:val="31BC3A99"/>
    <w:rsid w:val="31FD1875"/>
    <w:rsid w:val="36994D9A"/>
    <w:rsid w:val="3FD11567"/>
    <w:rsid w:val="43672A50"/>
    <w:rsid w:val="49DB54E5"/>
    <w:rsid w:val="4A70082F"/>
    <w:rsid w:val="4B382F0B"/>
    <w:rsid w:val="4DBC34AF"/>
    <w:rsid w:val="55791ECC"/>
    <w:rsid w:val="58890BCB"/>
    <w:rsid w:val="5EB03072"/>
    <w:rsid w:val="60C05EEB"/>
    <w:rsid w:val="679504D5"/>
    <w:rsid w:val="6C947B82"/>
    <w:rsid w:val="6CA82CD8"/>
    <w:rsid w:val="71F37DF8"/>
    <w:rsid w:val="738274D8"/>
    <w:rsid w:val="749C06F9"/>
    <w:rsid w:val="79B4173E"/>
    <w:rsid w:val="7A4B1680"/>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character" w:default="1" w:styleId="8">
    <w:name w:val="Default Paragraph Font"/>
    <w:semiHidden/>
    <w:qFormat/>
    <w:uiPriority w:val="0"/>
  </w:style>
  <w:style w:type="table" w:default="1" w:styleId="10">
    <w:name w:val="Normal Table"/>
    <w:semiHidden/>
    <w:qFormat/>
    <w:uiPriority w:val="0"/>
    <w:tblPr>
      <w:tblLayout w:type="fixed"/>
      <w:tblCellMar>
        <w:top w:w="0" w:type="dxa"/>
        <w:left w:w="108" w:type="dxa"/>
        <w:bottom w:w="0" w:type="dxa"/>
        <w:right w:w="108" w:type="dxa"/>
      </w:tblCellMar>
    </w:tblPr>
  </w:style>
  <w:style w:type="paragraph" w:styleId="3">
    <w:name w:val="Body Text Indent 2"/>
    <w:basedOn w:val="1"/>
    <w:uiPriority w:val="0"/>
    <w:pPr>
      <w:spacing w:line="480" w:lineRule="atLeast"/>
      <w:ind w:firstLine="630"/>
    </w:pPr>
    <w:rPr>
      <w:rFonts w:hint="eastAsia" w:ascii="仿宋_GB2312" w:eastAsia="仿宋_GB2312"/>
      <w:sz w:val="28"/>
    </w:rPr>
  </w:style>
  <w:style w:type="paragraph" w:styleId="4">
    <w:name w:val="footer"/>
    <w:basedOn w:val="1"/>
    <w:uiPriority w:val="0"/>
    <w:pPr>
      <w:tabs>
        <w:tab w:val="center" w:pos="4153"/>
        <w:tab w:val="right" w:pos="8306"/>
      </w:tabs>
      <w:snapToGrid w:val="0"/>
      <w:jc w:val="left"/>
    </w:pPr>
    <w:rPr>
      <w:sz w:val="18"/>
    </w:rPr>
  </w:style>
  <w:style w:type="paragraph" w:styleId="5">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Body Text Indent 3"/>
    <w:basedOn w:val="1"/>
    <w:uiPriority w:val="0"/>
    <w:pPr>
      <w:spacing w:after="120"/>
      <w:ind w:left="420" w:leftChars="200"/>
    </w:pPr>
    <w:rPr>
      <w:sz w:val="16"/>
      <w:szCs w:val="16"/>
    </w:rPr>
  </w:style>
  <w:style w:type="paragraph" w:styleId="7">
    <w:name w:val="Normal (Web)"/>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styleId="9">
    <w:name w:val="Hyperlink"/>
    <w:basedOn w:val="8"/>
    <w:qFormat/>
    <w:uiPriority w:val="0"/>
    <w:rPr>
      <w:color w:val="0000FF"/>
      <w:u w:val="single"/>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tcPr>
      <w:textDirection w:val="lrTb"/>
    </w:tc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Office_10.1.0.6207_F1E327BC-269C-435d-A152-05C5408002CA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2017-02-27T10:26:00Z</dcterms:created>
  <dc:creator>Administrator</dc:creator>
  <cp:lastModifiedBy>Administrator</cp:lastModifiedBy>
  <dcterms:modified xsi:type="dcterms:W3CDTF">2017-03-16T14:59:57Z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2052-10.1.0.6207</vt:lpwstr>
  </property>
</Properties>
</file>