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widowControl/>
        <w:shd w:val="clear" w:color="auto" w:fill="FFFFFF"/>
        <w:spacing w:beforeAutospacing="0" w:afterAutospacing="0" w:line="326" w:lineRule="atLeast"/>
        <w:ind w:left="468" w:leftChars="160" w:hanging="132" w:hangingChars="41"/>
        <w:jc w:val="center"/>
        <w:rPr>
          <w:rFonts w:hint="eastAsia" w:eastAsia="宋体"/>
          <w:b/>
          <w:sz w:val="32"/>
          <w:szCs w:val="32"/>
          <w:lang w:val="en-US" w:eastAsia="zh-CN"/>
        </w:rPr>
      </w:pPr>
      <w:r>
        <w:rPr>
          <w:rFonts w:hint="eastAsia"/>
          <w:b/>
          <w:sz w:val="32"/>
          <w:szCs w:val="32"/>
        </w:rPr>
        <w:t>深圳市</w:t>
      </w:r>
      <w:r>
        <w:rPr>
          <w:rFonts w:hint="eastAsia"/>
          <w:b/>
          <w:sz w:val="32"/>
          <w:szCs w:val="32"/>
          <w:lang w:eastAsia="zh-CN"/>
        </w:rPr>
        <w:t>东晓小学</w:t>
      </w:r>
      <w:r>
        <w:rPr>
          <w:rFonts w:hint="eastAsia"/>
          <w:b/>
          <w:sz w:val="32"/>
          <w:szCs w:val="32"/>
        </w:rPr>
        <w:t>2022—2023学年学生午餐</w:t>
      </w:r>
      <w:r>
        <w:rPr>
          <w:rFonts w:hint="eastAsia"/>
          <w:b/>
          <w:sz w:val="32"/>
          <w:szCs w:val="32"/>
          <w:lang w:eastAsia="zh-CN"/>
        </w:rPr>
        <w:t>课间餐</w:t>
      </w:r>
      <w:r>
        <w:rPr>
          <w:rFonts w:hint="eastAsia"/>
          <w:b/>
          <w:sz w:val="32"/>
          <w:szCs w:val="32"/>
        </w:rPr>
        <w:t>配餐服务项目招标</w:t>
      </w:r>
      <w:r>
        <w:rPr>
          <w:rFonts w:hint="eastAsia"/>
          <w:b/>
          <w:sz w:val="32"/>
          <w:szCs w:val="32"/>
          <w:lang w:eastAsia="zh-CN"/>
        </w:rPr>
        <w:t>文件</w:t>
      </w:r>
    </w:p>
    <w:p>
      <w:pPr>
        <w:pStyle w:val="12"/>
        <w:widowControl/>
        <w:shd w:val="clear" w:color="auto" w:fill="FFFFFF"/>
        <w:spacing w:beforeAutospacing="0" w:afterAutospacing="0" w:line="326" w:lineRule="atLeast"/>
        <w:ind w:left="467" w:leftChars="160" w:hanging="131" w:hangingChars="41"/>
        <w:jc w:val="center"/>
        <w:rPr>
          <w:sz w:val="32"/>
          <w:szCs w:val="32"/>
        </w:rPr>
      </w:pPr>
    </w:p>
    <w:p>
      <w:pPr>
        <w:pStyle w:val="12"/>
        <w:widowControl/>
        <w:shd w:val="clear" w:color="auto" w:fill="FFFFFF"/>
        <w:spacing w:beforeAutospacing="0" w:afterAutospacing="0" w:line="600" w:lineRule="exact"/>
        <w:ind w:firstLine="668" w:firstLineChars="200"/>
        <w:jc w:val="both"/>
        <w:rPr>
          <w:rFonts w:ascii="仿宋_GB2312" w:hAnsi="Microsoft YaHei UI" w:eastAsia="仿宋_GB2312" w:cs="Microsoft YaHei UI"/>
          <w:spacing w:val="7"/>
          <w:sz w:val="32"/>
          <w:szCs w:val="32"/>
        </w:rPr>
      </w:pPr>
      <w:r>
        <w:rPr>
          <w:rStyle w:val="16"/>
          <w:rFonts w:hint="eastAsia" w:ascii="仿宋_GB2312" w:hAnsi="宋体" w:eastAsia="仿宋_GB2312" w:cs="宋体"/>
          <w:b w:val="0"/>
          <w:spacing w:val="7"/>
          <w:sz w:val="32"/>
          <w:szCs w:val="32"/>
          <w:shd w:val="clear" w:color="auto" w:fill="FFFFFF"/>
        </w:rPr>
        <w:t>根据《深圳市人民政府办公厅关于进一步加强义务教育阶段学生午餐午休管理的意见》（深府办【2018】</w:t>
      </w:r>
      <w:r>
        <w:rPr>
          <w:rStyle w:val="16"/>
          <w:rFonts w:hint="eastAsia" w:ascii="仿宋_GB2312" w:eastAsia="仿宋_GB2312" w:cs="Calibri"/>
          <w:b w:val="0"/>
          <w:spacing w:val="7"/>
          <w:sz w:val="32"/>
          <w:szCs w:val="32"/>
          <w:shd w:val="clear" w:color="auto" w:fill="FFFFFF"/>
        </w:rPr>
        <w:t>8</w:t>
      </w:r>
      <w:r>
        <w:rPr>
          <w:rStyle w:val="16"/>
          <w:rFonts w:hint="eastAsia" w:ascii="仿宋_GB2312" w:hAnsi="宋体" w:eastAsia="仿宋_GB2312" w:cs="宋体"/>
          <w:b w:val="0"/>
          <w:spacing w:val="7"/>
          <w:sz w:val="32"/>
          <w:szCs w:val="32"/>
          <w:shd w:val="clear" w:color="auto" w:fill="FFFFFF"/>
        </w:rPr>
        <w:t>号文）、深圳市</w:t>
      </w:r>
      <w:r>
        <w:rPr>
          <w:rStyle w:val="16"/>
          <w:rFonts w:hint="eastAsia" w:ascii="仿宋_GB2312" w:hAnsi="宋体" w:eastAsia="仿宋_GB2312" w:cs="宋体"/>
          <w:b w:val="0"/>
          <w:spacing w:val="7"/>
          <w:sz w:val="32"/>
          <w:szCs w:val="32"/>
          <w:shd w:val="clear" w:color="auto" w:fill="FFFFFF"/>
          <w:lang w:eastAsia="zh-CN"/>
        </w:rPr>
        <w:t>东晓小学</w:t>
      </w:r>
      <w:r>
        <w:rPr>
          <w:rStyle w:val="16"/>
          <w:rFonts w:hint="eastAsia" w:ascii="仿宋_GB2312" w:hAnsi="宋体" w:eastAsia="仿宋_GB2312" w:cs="宋体"/>
          <w:b w:val="0"/>
          <w:spacing w:val="7"/>
          <w:sz w:val="32"/>
          <w:szCs w:val="32"/>
          <w:shd w:val="clear" w:color="auto" w:fill="FFFFFF"/>
        </w:rPr>
        <w:t>现接受在校就餐学生监护人的委托，以公开招标的方式进行配餐企业的招标选择，现欢迎合格的配餐企业参加投标。</w:t>
      </w:r>
    </w:p>
    <w:p>
      <w:pPr>
        <w:pStyle w:val="12"/>
        <w:widowControl/>
        <w:spacing w:beforeAutospacing="0" w:afterAutospacing="0" w:line="600" w:lineRule="exact"/>
        <w:rPr>
          <w:rStyle w:val="16"/>
          <w:rFonts w:ascii="仿宋_GB2312" w:eastAsia="仿宋_GB2312"/>
          <w:sz w:val="32"/>
          <w:szCs w:val="32"/>
        </w:rPr>
      </w:pPr>
      <w:r>
        <w:rPr>
          <w:rStyle w:val="16"/>
          <w:rFonts w:hint="eastAsia" w:ascii="仿宋_GB2312" w:eastAsia="仿宋_GB2312"/>
          <w:sz w:val="32"/>
          <w:szCs w:val="32"/>
        </w:rPr>
        <w:t>一、项目简介</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1.项目名称：深圳市</w:t>
      </w:r>
      <w:r>
        <w:rPr>
          <w:rFonts w:hint="eastAsia" w:ascii="仿宋_GB2312" w:eastAsia="仿宋_GB2312"/>
          <w:sz w:val="32"/>
          <w:szCs w:val="32"/>
          <w:lang w:eastAsia="zh-CN"/>
        </w:rPr>
        <w:t>东晓小学</w:t>
      </w:r>
      <w:r>
        <w:rPr>
          <w:rFonts w:hint="eastAsia" w:ascii="仿宋_GB2312" w:eastAsia="仿宋_GB2312"/>
          <w:sz w:val="32"/>
          <w:szCs w:val="32"/>
        </w:rPr>
        <w:t>2022—2023学年学生午餐配餐服务项目</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2.项目类型：服务类</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3.服务内容：为学生提供校外午餐</w:t>
      </w:r>
      <w:r>
        <w:rPr>
          <w:rFonts w:hint="eastAsia" w:ascii="仿宋_GB2312" w:eastAsia="仿宋_GB2312"/>
          <w:sz w:val="32"/>
          <w:szCs w:val="32"/>
          <w:lang w:eastAsia="zh-CN"/>
        </w:rPr>
        <w:t>及课间餐</w:t>
      </w:r>
      <w:r>
        <w:rPr>
          <w:rFonts w:hint="eastAsia" w:ascii="仿宋_GB2312" w:eastAsia="仿宋_GB2312"/>
          <w:sz w:val="32"/>
          <w:szCs w:val="32"/>
        </w:rPr>
        <w:t>配餐配送服务；</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4.控制金额</w:t>
      </w:r>
      <w:r>
        <w:rPr>
          <w:rFonts w:ascii="仿宋_GB2312" w:eastAsia="仿宋_GB2312"/>
          <w:sz w:val="32"/>
          <w:szCs w:val="32"/>
        </w:rPr>
        <w:t>：</w:t>
      </w:r>
      <w:r>
        <w:rPr>
          <w:rFonts w:hint="eastAsia" w:ascii="仿宋_GB2312" w:eastAsia="仿宋_GB2312"/>
          <w:sz w:val="32"/>
          <w:szCs w:val="32"/>
          <w:lang w:eastAsia="zh-CN"/>
        </w:rPr>
        <w:t>午餐</w:t>
      </w:r>
      <w:r>
        <w:rPr>
          <w:rFonts w:hint="eastAsia" w:ascii="仿宋_GB2312" w:eastAsia="仿宋_GB2312"/>
          <w:sz w:val="32"/>
          <w:szCs w:val="32"/>
        </w:rPr>
        <w:t>每人每餐18元</w:t>
      </w:r>
      <w:r>
        <w:rPr>
          <w:rFonts w:hint="eastAsia" w:ascii="仿宋_GB2312" w:eastAsia="仿宋_GB2312"/>
          <w:sz w:val="32"/>
          <w:szCs w:val="32"/>
          <w:lang w:eastAsia="zh-CN"/>
        </w:rPr>
        <w:t>、课间餐每人每餐</w:t>
      </w:r>
      <w:r>
        <w:rPr>
          <w:rFonts w:hint="eastAsia" w:ascii="仿宋_GB2312" w:eastAsia="仿宋_GB2312"/>
          <w:sz w:val="32"/>
          <w:szCs w:val="32"/>
          <w:lang w:val="en-US" w:eastAsia="zh-CN"/>
        </w:rPr>
        <w:t>7元；</w:t>
      </w:r>
      <w:r>
        <w:rPr>
          <w:rFonts w:hint="eastAsia" w:ascii="仿宋_GB2312" w:eastAsia="仿宋_GB2312"/>
          <w:sz w:val="32"/>
          <w:szCs w:val="32"/>
        </w:rPr>
        <w:t>学生人数根据实际报名人数为准；（人数约</w:t>
      </w:r>
      <w:r>
        <w:rPr>
          <w:rFonts w:hint="eastAsia" w:ascii="仿宋_GB2312" w:eastAsia="仿宋_GB2312"/>
          <w:sz w:val="32"/>
          <w:szCs w:val="32"/>
          <w:lang w:val="en-US" w:eastAsia="zh-CN"/>
        </w:rPr>
        <w:t>10</w:t>
      </w:r>
      <w:r>
        <w:rPr>
          <w:rFonts w:hint="eastAsia" w:ascii="仿宋_GB2312" w:eastAsia="仿宋_GB2312"/>
          <w:sz w:val="32"/>
          <w:szCs w:val="32"/>
        </w:rPr>
        <w:t>00人）</w:t>
      </w:r>
    </w:p>
    <w:p>
      <w:pPr>
        <w:pStyle w:val="12"/>
        <w:widowControl/>
        <w:spacing w:beforeAutospacing="0" w:afterAutospacing="0" w:line="600" w:lineRule="exact"/>
        <w:ind w:firstLine="640" w:firstLineChars="200"/>
        <w:rPr>
          <w:rFonts w:ascii="仿宋_GB2312" w:eastAsia="仿宋_GB2312"/>
          <w:b/>
          <w:bCs/>
          <w:sz w:val="32"/>
          <w:szCs w:val="32"/>
        </w:rPr>
      </w:pPr>
      <w:r>
        <w:rPr>
          <w:rFonts w:hint="eastAsia" w:ascii="仿宋_GB2312" w:eastAsia="仿宋_GB2312"/>
          <w:sz w:val="32"/>
          <w:szCs w:val="32"/>
        </w:rPr>
        <w:t>5.服务期限：</w:t>
      </w:r>
      <w:r>
        <w:rPr>
          <w:rFonts w:hint="eastAsia" w:ascii="仿宋_GB2312" w:eastAsia="仿宋_GB2312"/>
          <w:b/>
          <w:bCs/>
          <w:sz w:val="32"/>
          <w:szCs w:val="32"/>
        </w:rPr>
        <w:t>2022年9月1日至2023年8月31日。</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6.招标方式：通过公开招标，供应商在规定时间前报名并递交投标文件</w:t>
      </w:r>
      <w:r>
        <w:rPr>
          <w:rFonts w:ascii="仿宋_GB2312" w:eastAsia="仿宋_GB2312"/>
          <w:sz w:val="32"/>
          <w:szCs w:val="32"/>
        </w:rPr>
        <w:t>。</w:t>
      </w:r>
      <w:r>
        <w:rPr>
          <w:rFonts w:hint="eastAsia" w:ascii="仿宋_GB2312" w:eastAsia="仿宋_GB2312"/>
          <w:sz w:val="32"/>
          <w:szCs w:val="32"/>
        </w:rPr>
        <w:t>综合评分确定入围供应商，参观入围供应商后招标小组进行投票确定1家中标单位。</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7.招标公告日期：2022年8月</w:t>
      </w:r>
      <w:r>
        <w:rPr>
          <w:rFonts w:hint="eastAsia" w:ascii="仿宋_GB2312" w:eastAsia="仿宋_GB2312"/>
          <w:sz w:val="32"/>
          <w:szCs w:val="32"/>
          <w:lang w:val="en-US" w:eastAsia="zh-CN"/>
        </w:rPr>
        <w:t>20</w:t>
      </w:r>
      <w:r>
        <w:rPr>
          <w:rFonts w:hint="eastAsia" w:ascii="仿宋_GB2312" w:eastAsia="仿宋_GB2312"/>
          <w:sz w:val="32"/>
          <w:szCs w:val="32"/>
        </w:rPr>
        <w:t>日至2022年8月</w:t>
      </w:r>
      <w:r>
        <w:rPr>
          <w:rFonts w:hint="eastAsia" w:ascii="仿宋_GB2312" w:eastAsia="仿宋_GB2312"/>
          <w:sz w:val="32"/>
          <w:szCs w:val="32"/>
          <w:lang w:val="en-US" w:eastAsia="zh-CN"/>
        </w:rPr>
        <w:t>23</w:t>
      </w:r>
      <w:r>
        <w:rPr>
          <w:rFonts w:hint="eastAsia" w:ascii="仿宋_GB2312" w:eastAsia="仿宋_GB2312"/>
          <w:sz w:val="32"/>
          <w:szCs w:val="32"/>
        </w:rPr>
        <w:t>日1</w:t>
      </w:r>
      <w:r>
        <w:rPr>
          <w:rFonts w:hint="eastAsia" w:ascii="仿宋_GB2312" w:eastAsia="仿宋_GB2312"/>
          <w:sz w:val="32"/>
          <w:szCs w:val="32"/>
          <w:lang w:val="en-US" w:eastAsia="zh-CN"/>
        </w:rPr>
        <w:t>2</w:t>
      </w:r>
      <w:r>
        <w:rPr>
          <w:rFonts w:hint="eastAsia" w:ascii="仿宋_GB2312" w:eastAsia="仿宋_GB2312"/>
          <w:sz w:val="32"/>
          <w:szCs w:val="32"/>
        </w:rPr>
        <w:t>:00。</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8.报名时间及要求：凡是有意向的供应商请于2022年8月</w:t>
      </w:r>
      <w:r>
        <w:rPr>
          <w:rFonts w:hint="eastAsia" w:ascii="仿宋_GB2312" w:eastAsia="仿宋_GB2312"/>
          <w:sz w:val="32"/>
          <w:szCs w:val="32"/>
          <w:lang w:val="en-US" w:eastAsia="zh-CN"/>
        </w:rPr>
        <w:t>23</w:t>
      </w:r>
      <w:r>
        <w:rPr>
          <w:rFonts w:hint="eastAsia" w:ascii="仿宋_GB2312" w:eastAsia="仿宋_GB2312"/>
          <w:sz w:val="32"/>
          <w:szCs w:val="32"/>
        </w:rPr>
        <w:t>日上午1</w:t>
      </w:r>
      <w:r>
        <w:rPr>
          <w:rFonts w:hint="eastAsia" w:ascii="仿宋_GB2312" w:eastAsia="仿宋_GB2312"/>
          <w:sz w:val="32"/>
          <w:szCs w:val="32"/>
          <w:lang w:val="en-US" w:eastAsia="zh-CN"/>
        </w:rPr>
        <w:t>2</w:t>
      </w:r>
      <w:r>
        <w:rPr>
          <w:rFonts w:hint="eastAsia" w:ascii="仿宋_GB2312" w:eastAsia="仿宋_GB2312"/>
          <w:sz w:val="32"/>
          <w:szCs w:val="32"/>
        </w:rPr>
        <w:t>:00前到</w:t>
      </w:r>
      <w:r>
        <w:rPr>
          <w:rFonts w:hint="eastAsia" w:ascii="仿宋_GB2312" w:eastAsia="仿宋_GB2312"/>
          <w:sz w:val="32"/>
          <w:szCs w:val="32"/>
          <w:lang w:eastAsia="zh-CN"/>
        </w:rPr>
        <w:t>东晓小学</w:t>
      </w:r>
      <w:r>
        <w:rPr>
          <w:rFonts w:hint="eastAsia" w:ascii="仿宋_GB2312" w:eastAsia="仿宋_GB2312"/>
          <w:sz w:val="32"/>
          <w:szCs w:val="32"/>
        </w:rPr>
        <w:t>门卫室（深圳市罗湖区</w:t>
      </w:r>
      <w:r>
        <w:rPr>
          <w:rFonts w:hint="eastAsia" w:ascii="仿宋_GB2312" w:eastAsia="仿宋_GB2312"/>
          <w:sz w:val="32"/>
          <w:szCs w:val="32"/>
          <w:lang w:eastAsia="zh-CN"/>
        </w:rPr>
        <w:t>东晓路</w:t>
      </w:r>
      <w:r>
        <w:rPr>
          <w:rFonts w:hint="eastAsia" w:ascii="仿宋_GB2312" w:eastAsia="仿宋_GB2312"/>
          <w:sz w:val="32"/>
          <w:szCs w:val="32"/>
          <w:lang w:val="en-US" w:eastAsia="zh-CN"/>
        </w:rPr>
        <w:t>3018</w:t>
      </w:r>
      <w:r>
        <w:rPr>
          <w:rFonts w:hint="eastAsia" w:ascii="仿宋_GB2312" w:eastAsia="仿宋_GB2312"/>
          <w:sz w:val="32"/>
          <w:szCs w:val="32"/>
        </w:rPr>
        <w:t>号）现场登记报名</w:t>
      </w:r>
      <w:r>
        <w:rPr>
          <w:rFonts w:hint="eastAsia" w:ascii="仿宋_GB2312" w:eastAsia="仿宋_GB2312"/>
          <w:sz w:val="32"/>
          <w:szCs w:val="32"/>
          <w:lang w:eastAsia="zh-CN"/>
        </w:rPr>
        <w:t>并递交投标文件</w:t>
      </w:r>
      <w:r>
        <w:rPr>
          <w:rFonts w:hint="eastAsia" w:ascii="仿宋_GB2312" w:eastAsia="仿宋_GB2312"/>
          <w:sz w:val="32"/>
          <w:szCs w:val="32"/>
        </w:rPr>
        <w:t>；</w:t>
      </w:r>
    </w:p>
    <w:p>
      <w:pPr>
        <w:pStyle w:val="12"/>
        <w:widowControl/>
        <w:spacing w:beforeAutospacing="0" w:afterAutospacing="0" w:line="600" w:lineRule="exact"/>
        <w:ind w:firstLine="640" w:firstLineChars="200"/>
        <w:rPr>
          <w:rFonts w:ascii="仿宋_GB2312" w:eastAsia="仿宋_GB2312"/>
          <w:color w:val="FF0000"/>
          <w:sz w:val="32"/>
          <w:szCs w:val="32"/>
        </w:rPr>
      </w:pPr>
      <w:r>
        <w:rPr>
          <w:rFonts w:hint="eastAsia" w:ascii="仿宋_GB2312" w:eastAsia="仿宋_GB2312"/>
          <w:color w:val="FF0000"/>
          <w:sz w:val="32"/>
          <w:szCs w:val="32"/>
        </w:rPr>
        <w:t>注：供应商代表携营业执照（复印件加盖公章）、法定代表人（负责人）证明书及授权委托书办理登记报名手续。</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9.投标截止时间：2022年8月</w:t>
      </w:r>
      <w:r>
        <w:rPr>
          <w:rFonts w:hint="eastAsia" w:ascii="仿宋_GB2312" w:eastAsia="仿宋_GB2312"/>
          <w:sz w:val="32"/>
          <w:szCs w:val="32"/>
          <w:lang w:val="en-US" w:eastAsia="zh-CN"/>
        </w:rPr>
        <w:t>23</w:t>
      </w:r>
      <w:r>
        <w:rPr>
          <w:rFonts w:hint="eastAsia" w:ascii="仿宋_GB2312" w:eastAsia="仿宋_GB2312"/>
          <w:sz w:val="32"/>
          <w:szCs w:val="32"/>
        </w:rPr>
        <w:t>日1</w:t>
      </w:r>
      <w:r>
        <w:rPr>
          <w:rFonts w:hint="eastAsia" w:ascii="仿宋_GB2312" w:eastAsia="仿宋_GB2312"/>
          <w:sz w:val="32"/>
          <w:szCs w:val="32"/>
          <w:lang w:val="en-US" w:eastAsia="zh-CN"/>
        </w:rPr>
        <w:t>2</w:t>
      </w:r>
      <w:r>
        <w:rPr>
          <w:rFonts w:hint="eastAsia" w:ascii="仿宋_GB2312" w:eastAsia="仿宋_GB2312"/>
          <w:sz w:val="32"/>
          <w:szCs w:val="32"/>
        </w:rPr>
        <w:t>:00。</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10.综合评分时间：具体时间根据疫情防控形势及学校工作安排。</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11.项目咨询及答疑联系方式：</w:t>
      </w:r>
      <w:r>
        <w:rPr>
          <w:rFonts w:hint="eastAsia" w:ascii="仿宋_GB2312" w:eastAsia="仿宋_GB2312"/>
          <w:sz w:val="32"/>
          <w:szCs w:val="32"/>
          <w:lang w:eastAsia="zh-CN"/>
        </w:rPr>
        <w:t>冯老师</w:t>
      </w:r>
      <w:r>
        <w:rPr>
          <w:rFonts w:hint="eastAsia" w:ascii="仿宋_GB2312" w:eastAsia="仿宋_GB2312"/>
          <w:sz w:val="32"/>
          <w:szCs w:val="32"/>
          <w:lang w:val="en-US" w:eastAsia="zh-CN"/>
        </w:rPr>
        <w:t>13823392573</w:t>
      </w:r>
      <w:r>
        <w:rPr>
          <w:rFonts w:hint="eastAsia" w:ascii="仿宋_GB2312" w:eastAsia="仿宋_GB2312"/>
          <w:sz w:val="32"/>
          <w:szCs w:val="32"/>
        </w:rPr>
        <w:t>。</w:t>
      </w:r>
    </w:p>
    <w:p>
      <w:pPr>
        <w:pStyle w:val="12"/>
        <w:widowControl/>
        <w:spacing w:beforeAutospacing="0" w:afterAutospacing="0" w:line="600" w:lineRule="exact"/>
        <w:rPr>
          <w:rStyle w:val="16"/>
          <w:rFonts w:ascii="仿宋_GB2312" w:eastAsia="仿宋_GB2312"/>
          <w:b w:val="0"/>
          <w:sz w:val="32"/>
          <w:szCs w:val="32"/>
        </w:rPr>
      </w:pPr>
      <w:r>
        <w:rPr>
          <w:rStyle w:val="16"/>
          <w:rFonts w:hint="eastAsia" w:ascii="仿宋_GB2312" w:eastAsia="仿宋_GB2312"/>
          <w:sz w:val="32"/>
          <w:szCs w:val="32"/>
        </w:rPr>
        <w:t>二、投标人的资质及要求</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1.投标人必须是具有独立承担民事责任能力的在中华人民共和国境内注册并合法运作的法人机构或其他组织，具有相应的经营范围（餐饮服务或饮食管理）。</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2.投标人必须要有工商行政部门颁发的《企业法人营业执照》和食品药品监督部门颁发的《食品经营许可证》、《餐饮服务许可证》或《食品经营许可证》（类别：集体用餐配送单位）。</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3.投标人须在深圳市范围内设有固定的、符合食品安全生产品标准的、专门进行食品生产加工经营配送的服务机构或营业场所。</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4.投标人集体配餐的食品安全量化等级必须达到A级。</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5.投标人有取得资质的营养师，并有规范的企业用人社保证明。</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6.投标人有符合相关要求，具有相应资质、满足配送要求标准的配送运输车辆。</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7.投标人必须依法纳税、具有良好的商业信誉和经营业绩，无任何不良经营行为，未发生过食物中毒事件和重大餐饮管理事故。</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8.投标人未被列入政府采购黑名单。</w:t>
      </w:r>
    </w:p>
    <w:p>
      <w:pPr>
        <w:pStyle w:val="12"/>
        <w:widowControl/>
        <w:spacing w:beforeAutospacing="0" w:afterAutospacing="0" w:line="600" w:lineRule="exact"/>
        <w:rPr>
          <w:rStyle w:val="16"/>
          <w:rFonts w:ascii="仿宋_GB2312" w:eastAsia="仿宋_GB2312"/>
          <w:sz w:val="32"/>
          <w:szCs w:val="32"/>
        </w:rPr>
      </w:pPr>
      <w:r>
        <w:rPr>
          <w:rStyle w:val="16"/>
          <w:rFonts w:hint="eastAsia" w:ascii="仿宋_GB2312" w:eastAsia="仿宋_GB2312"/>
          <w:sz w:val="32"/>
          <w:szCs w:val="32"/>
        </w:rPr>
        <w:t>三、投标人应提供的资料</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1.有效的《企业法人营业执照》复印件加盖投标人公章。</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2.有效的《食品经营许可证》或《餐饮服务许可证》（类别：集体用餐配送单位）复印件加盖投标人公章。</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3.法定代表人/经营者证明书原件、法定代表人/经营者身份证复印件加盖投标人公章、法定代表人/经营者身份证原件或法定代表人/经营者授权委托书原件、授权人身份证复印件加盖投标人公章、授权人身份证原件。</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4.配送过程中的应急预案说明材料。</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5.根据学校情况制定供餐配送方案（包括如何统计人数和如何收费），要求详细阐述营养搭配，学生就餐的管理和餐后卫生消毒方案说明。</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6.配送业绩说明（可提供与其他公司或学校的配餐协议）。</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7.有对学生用餐后突发性事件的应急预案说明。</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8.投标人要有安全卫生保障条件、制度及相关措施；上岗人员管理制度，附相关人员上岗证书、体检报告等。</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9.符合供应商资格要求的其他相关证明文件，或能够反映投标人优势的图文材料。</w:t>
      </w:r>
    </w:p>
    <w:p>
      <w:pPr>
        <w:pStyle w:val="12"/>
        <w:widowControl/>
        <w:spacing w:beforeAutospacing="0" w:afterAutospacing="0" w:line="600" w:lineRule="exact"/>
        <w:rPr>
          <w:rFonts w:ascii="仿宋_GB2312" w:eastAsia="仿宋_GB2312"/>
          <w:sz w:val="32"/>
          <w:szCs w:val="32"/>
        </w:rPr>
      </w:pPr>
      <w:r>
        <w:rPr>
          <w:rStyle w:val="16"/>
          <w:rFonts w:hint="eastAsia" w:ascii="仿宋_GB2312" w:eastAsia="仿宋_GB2312"/>
          <w:sz w:val="32"/>
          <w:szCs w:val="32"/>
        </w:rPr>
        <w:t>四、投标文件、资料的收取时间及要求</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1.投标人应于</w:t>
      </w:r>
      <w:r>
        <w:rPr>
          <w:rFonts w:hint="eastAsia" w:ascii="仿宋_GB2312" w:eastAsia="仿宋_GB2312"/>
          <w:bCs/>
          <w:sz w:val="32"/>
          <w:szCs w:val="32"/>
        </w:rPr>
        <w:t>规定时间内</w:t>
      </w:r>
      <w:r>
        <w:rPr>
          <w:rFonts w:hint="eastAsia" w:ascii="仿宋_GB2312" w:eastAsia="仿宋_GB2312"/>
          <w:sz w:val="32"/>
          <w:szCs w:val="32"/>
        </w:rPr>
        <w:t>在深圳市</w:t>
      </w:r>
      <w:r>
        <w:rPr>
          <w:rFonts w:hint="eastAsia" w:ascii="仿宋_GB2312" w:eastAsia="仿宋_GB2312"/>
          <w:sz w:val="32"/>
          <w:szCs w:val="32"/>
          <w:lang w:eastAsia="zh-CN"/>
        </w:rPr>
        <w:t>东晓小学</w:t>
      </w:r>
      <w:r>
        <w:rPr>
          <w:rFonts w:hint="eastAsia" w:ascii="仿宋_GB2312" w:eastAsia="仿宋_GB2312"/>
          <w:sz w:val="32"/>
          <w:szCs w:val="32"/>
        </w:rPr>
        <w:t>报名并递交投标文件。</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2.投标文件、资料的收取时间及要求：投标人于2022年8月</w:t>
      </w:r>
      <w:r>
        <w:rPr>
          <w:rFonts w:hint="eastAsia" w:ascii="仿宋_GB2312" w:eastAsia="仿宋_GB2312"/>
          <w:sz w:val="32"/>
          <w:szCs w:val="32"/>
          <w:lang w:val="en-US" w:eastAsia="zh-CN"/>
        </w:rPr>
        <w:t>23</w:t>
      </w:r>
      <w:r>
        <w:rPr>
          <w:rFonts w:hint="eastAsia" w:ascii="仿宋_GB2312" w:eastAsia="仿宋_GB2312"/>
          <w:sz w:val="32"/>
          <w:szCs w:val="32"/>
        </w:rPr>
        <w:t>日下午1</w:t>
      </w:r>
      <w:r>
        <w:rPr>
          <w:rFonts w:hint="eastAsia" w:ascii="仿宋_GB2312" w:eastAsia="仿宋_GB2312"/>
          <w:sz w:val="32"/>
          <w:szCs w:val="32"/>
          <w:lang w:val="en-US" w:eastAsia="zh-CN"/>
        </w:rPr>
        <w:t>2</w:t>
      </w:r>
      <w:r>
        <w:rPr>
          <w:rFonts w:hint="eastAsia" w:ascii="仿宋_GB2312" w:eastAsia="仿宋_GB2312"/>
          <w:sz w:val="32"/>
          <w:szCs w:val="32"/>
        </w:rPr>
        <w:t>:00前将投标资料（1正6副），密封并盖公章后，送到</w:t>
      </w:r>
      <w:r>
        <w:rPr>
          <w:rFonts w:hint="eastAsia" w:ascii="仿宋_GB2312" w:eastAsia="仿宋_GB2312"/>
          <w:sz w:val="32"/>
          <w:szCs w:val="32"/>
          <w:lang w:eastAsia="zh-CN"/>
        </w:rPr>
        <w:t>东晓小学</w:t>
      </w:r>
      <w:r>
        <w:rPr>
          <w:rFonts w:hint="eastAsia" w:ascii="仿宋_GB2312" w:eastAsia="仿宋_GB2312"/>
          <w:sz w:val="32"/>
          <w:szCs w:val="32"/>
        </w:rPr>
        <w:t>门卫室（深圳市罗湖区</w:t>
      </w:r>
      <w:r>
        <w:rPr>
          <w:rFonts w:hint="eastAsia" w:ascii="仿宋_GB2312" w:eastAsia="仿宋_GB2312"/>
          <w:sz w:val="32"/>
          <w:szCs w:val="32"/>
          <w:lang w:eastAsia="zh-CN"/>
        </w:rPr>
        <w:t>东晓路</w:t>
      </w:r>
      <w:r>
        <w:rPr>
          <w:rFonts w:hint="eastAsia" w:ascii="仿宋_GB2312" w:eastAsia="仿宋_GB2312"/>
          <w:sz w:val="32"/>
          <w:szCs w:val="32"/>
          <w:lang w:val="en-US" w:eastAsia="zh-CN"/>
        </w:rPr>
        <w:t>3018</w:t>
      </w:r>
      <w:r>
        <w:rPr>
          <w:rFonts w:hint="eastAsia" w:ascii="仿宋_GB2312" w:eastAsia="仿宋_GB2312"/>
          <w:sz w:val="32"/>
          <w:szCs w:val="32"/>
        </w:rPr>
        <w:t>号）转总务处（不接受邮寄）。</w:t>
      </w:r>
    </w:p>
    <w:p>
      <w:pPr>
        <w:pStyle w:val="12"/>
        <w:widowControl/>
        <w:spacing w:beforeAutospacing="0" w:afterAutospacing="0" w:line="600" w:lineRule="exact"/>
        <w:ind w:firstLine="640" w:firstLineChars="200"/>
        <w:rPr>
          <w:rFonts w:ascii="仿宋_GB2312" w:eastAsia="仿宋_GB2312"/>
          <w:sz w:val="32"/>
          <w:szCs w:val="32"/>
        </w:rPr>
      </w:pPr>
      <w:r>
        <w:rPr>
          <w:rFonts w:hint="eastAsia" w:ascii="仿宋_GB2312" w:eastAsia="仿宋_GB2312"/>
          <w:sz w:val="32"/>
          <w:szCs w:val="32"/>
        </w:rPr>
        <w:t>3.所有标书收取后，不管中标与否，概不退还。</w:t>
      </w:r>
    </w:p>
    <w:p>
      <w:pPr>
        <w:pStyle w:val="12"/>
        <w:widowControl/>
        <w:shd w:val="clear" w:color="auto" w:fill="FFFFFF"/>
        <w:spacing w:beforeAutospacing="0" w:afterAutospacing="0" w:line="600" w:lineRule="exact"/>
        <w:jc w:val="both"/>
        <w:rPr>
          <w:rStyle w:val="16"/>
          <w:rFonts w:ascii="仿宋_GB2312" w:hAnsi="宋体" w:eastAsia="仿宋_GB2312" w:cs="宋体"/>
          <w:b w:val="0"/>
          <w:spacing w:val="7"/>
          <w:sz w:val="32"/>
          <w:szCs w:val="32"/>
          <w:shd w:val="clear" w:color="auto" w:fill="FFFFFF"/>
        </w:rPr>
      </w:pPr>
      <w:r>
        <w:rPr>
          <w:rStyle w:val="16"/>
          <w:rFonts w:hint="eastAsia" w:ascii="仿宋_GB2312" w:hAnsi="宋体" w:eastAsia="仿宋_GB2312" w:cs="宋体"/>
          <w:spacing w:val="7"/>
          <w:sz w:val="32"/>
          <w:szCs w:val="32"/>
          <w:shd w:val="clear" w:color="auto" w:fill="FFFFFF"/>
        </w:rPr>
        <w:t>五、服务供应商产生办法及具体安排</w:t>
      </w:r>
    </w:p>
    <w:p>
      <w:pPr>
        <w:pStyle w:val="12"/>
        <w:widowControl/>
        <w:shd w:val="clear" w:color="auto" w:fill="FFFFFF"/>
        <w:spacing w:beforeAutospacing="0" w:afterAutospacing="0" w:line="600" w:lineRule="exact"/>
        <w:ind w:firstLine="668" w:firstLineChars="200"/>
        <w:jc w:val="both"/>
        <w:rPr>
          <w:rStyle w:val="16"/>
          <w:rFonts w:ascii="仿宋_GB2312" w:hAnsi="宋体" w:eastAsia="仿宋_GB2312" w:cs="宋体"/>
          <w:b w:val="0"/>
          <w:spacing w:val="7"/>
          <w:sz w:val="32"/>
          <w:szCs w:val="32"/>
          <w:shd w:val="clear" w:color="auto" w:fill="FFFFFF"/>
        </w:rPr>
      </w:pPr>
      <w:r>
        <w:rPr>
          <w:rStyle w:val="16"/>
          <w:rFonts w:hint="eastAsia" w:ascii="仿宋_GB2312" w:hAnsi="宋体" w:eastAsia="仿宋_GB2312" w:cs="宋体"/>
          <w:b w:val="0"/>
          <w:spacing w:val="7"/>
          <w:sz w:val="32"/>
          <w:szCs w:val="32"/>
          <w:shd w:val="clear" w:color="auto" w:fill="FFFFFF"/>
        </w:rPr>
        <w:t>1.</w:t>
      </w:r>
      <w:r>
        <w:rPr>
          <w:rStyle w:val="16"/>
          <w:rFonts w:hint="eastAsia" w:ascii="仿宋_GB2312" w:eastAsia="仿宋_GB2312" w:cs="Calibri"/>
          <w:b w:val="0"/>
          <w:spacing w:val="7"/>
          <w:sz w:val="32"/>
          <w:szCs w:val="32"/>
          <w:shd w:val="clear" w:color="auto" w:fill="FFFFFF"/>
        </w:rPr>
        <w:t>第一步：成立学校午托学生午餐配餐服务项目招标委员会（</w:t>
      </w:r>
      <w:r>
        <w:rPr>
          <w:rStyle w:val="16"/>
          <w:rFonts w:hint="eastAsia" w:ascii="仿宋_GB2312" w:hAnsi="宋体" w:eastAsia="仿宋_GB2312" w:cs="宋体"/>
          <w:b w:val="0"/>
          <w:spacing w:val="7"/>
          <w:sz w:val="32"/>
          <w:szCs w:val="32"/>
          <w:shd w:val="clear" w:color="auto" w:fill="FFFFFF"/>
        </w:rPr>
        <w:t>由5名家委代表和2名学校教师代表组成的</w:t>
      </w:r>
      <w:r>
        <w:rPr>
          <w:rStyle w:val="16"/>
          <w:rFonts w:hint="eastAsia" w:ascii="仿宋_GB2312" w:hAnsi="宋体" w:eastAsia="仿宋_GB2312" w:cs="宋体"/>
          <w:b w:val="0"/>
          <w:spacing w:val="7"/>
          <w:sz w:val="32"/>
          <w:szCs w:val="32"/>
          <w:shd w:val="clear" w:color="auto" w:fill="FFFFFF"/>
          <w:lang w:eastAsia="zh-CN"/>
        </w:rPr>
        <w:t>东晓小学</w:t>
      </w:r>
      <w:r>
        <w:rPr>
          <w:rStyle w:val="16"/>
          <w:rFonts w:hint="eastAsia" w:ascii="仿宋_GB2312" w:hAnsi="宋体" w:eastAsia="仿宋_GB2312" w:cs="宋体"/>
          <w:b w:val="0"/>
          <w:spacing w:val="7"/>
          <w:sz w:val="32"/>
          <w:szCs w:val="32"/>
          <w:shd w:val="clear" w:color="auto" w:fill="FFFFFF"/>
        </w:rPr>
        <w:t>学生午餐配送招标小组，在由1名家委代表和1名学校教师代表组成的招标监督小组监督下，按招标程序进行评审定标</w:t>
      </w:r>
      <w:r>
        <w:rPr>
          <w:rStyle w:val="16"/>
          <w:rFonts w:hint="eastAsia" w:ascii="仿宋_GB2312" w:eastAsia="仿宋_GB2312" w:cs="Calibri"/>
          <w:b w:val="0"/>
          <w:spacing w:val="7"/>
          <w:sz w:val="32"/>
          <w:szCs w:val="32"/>
          <w:shd w:val="clear" w:color="auto" w:fill="FFFFFF"/>
        </w:rPr>
        <w:t>）</w:t>
      </w:r>
      <w:r>
        <w:rPr>
          <w:rStyle w:val="16"/>
          <w:rFonts w:hint="eastAsia" w:ascii="仿宋_GB2312" w:hAnsi="宋体" w:eastAsia="仿宋_GB2312" w:cs="宋体"/>
          <w:b w:val="0"/>
          <w:spacing w:val="7"/>
          <w:sz w:val="32"/>
          <w:szCs w:val="32"/>
          <w:shd w:val="clear" w:color="auto" w:fill="FFFFFF"/>
        </w:rPr>
        <w:t>，对符合条件的报名供应商进行综合评分，依据得分高低评选出3家入围企业。（若报名供应商不足3家则本次招标视为流标。）</w:t>
      </w:r>
    </w:p>
    <w:p>
      <w:pPr>
        <w:pStyle w:val="12"/>
        <w:widowControl/>
        <w:shd w:val="clear" w:color="auto" w:fill="FFFFFF"/>
        <w:spacing w:beforeAutospacing="0" w:afterAutospacing="0" w:line="600" w:lineRule="exact"/>
        <w:ind w:firstLine="668" w:firstLineChars="200"/>
        <w:jc w:val="both"/>
        <w:rPr>
          <w:rStyle w:val="16"/>
          <w:rFonts w:ascii="仿宋_GB2312" w:hAnsi="宋体" w:eastAsia="仿宋_GB2312" w:cs="宋体"/>
          <w:b w:val="0"/>
          <w:spacing w:val="7"/>
          <w:sz w:val="32"/>
          <w:szCs w:val="32"/>
          <w:shd w:val="clear" w:color="auto" w:fill="FFFFFF"/>
        </w:rPr>
      </w:pPr>
      <w:r>
        <w:rPr>
          <w:rStyle w:val="16"/>
          <w:rFonts w:hint="eastAsia" w:ascii="仿宋_GB2312" w:hAnsi="宋体" w:eastAsia="仿宋_GB2312" w:cs="宋体"/>
          <w:b w:val="0"/>
          <w:spacing w:val="7"/>
          <w:sz w:val="32"/>
          <w:szCs w:val="32"/>
          <w:shd w:val="clear" w:color="auto" w:fill="FFFFFF"/>
        </w:rPr>
        <w:t>2.第二步：经学校与入围供应商沟通确定现场勘察时间后，学校午餐配餐招标委员会成员集体到入围供应商进行现场勘察，听取供应商代表的介绍，了解午餐生产条件与流程，并对学生午餐样品进行试吃。</w:t>
      </w:r>
    </w:p>
    <w:p>
      <w:pPr>
        <w:pStyle w:val="12"/>
        <w:widowControl/>
        <w:shd w:val="clear" w:color="auto" w:fill="FFFFFF"/>
        <w:spacing w:beforeAutospacing="0" w:afterAutospacing="0" w:line="600" w:lineRule="exact"/>
        <w:ind w:firstLine="668" w:firstLineChars="200"/>
        <w:jc w:val="both"/>
        <w:rPr>
          <w:rStyle w:val="16"/>
          <w:rFonts w:hint="eastAsia" w:ascii="仿宋_GB2312" w:hAnsi="宋体" w:eastAsia="仿宋_GB2312" w:cs="宋体"/>
          <w:b w:val="0"/>
          <w:spacing w:val="7"/>
          <w:sz w:val="32"/>
          <w:szCs w:val="32"/>
          <w:shd w:val="clear" w:color="auto" w:fill="FFFFFF"/>
        </w:rPr>
      </w:pPr>
      <w:r>
        <w:rPr>
          <w:rStyle w:val="16"/>
          <w:rFonts w:hint="eastAsia" w:ascii="仿宋_GB2312" w:hAnsi="宋体" w:eastAsia="仿宋_GB2312" w:cs="宋体"/>
          <w:b w:val="0"/>
          <w:spacing w:val="7"/>
          <w:sz w:val="32"/>
          <w:szCs w:val="32"/>
          <w:shd w:val="clear" w:color="auto" w:fill="FFFFFF"/>
        </w:rPr>
        <w:t>3.第三步：学校午餐配餐招标委员会成员结合入围供应商的综合评分与实地勘察后，进行独立投票，若最多票数在供应商存在多家时，对最多相同票数在供应商进行二轮投票，直至票决出最多票数在一家供应商为止，得票最多的供应商即为中标单位。</w:t>
      </w:r>
    </w:p>
    <w:p>
      <w:pPr>
        <w:pStyle w:val="12"/>
        <w:widowControl/>
        <w:shd w:val="clear" w:color="auto" w:fill="FFFFFF"/>
        <w:spacing w:beforeAutospacing="0" w:afterAutospacing="0" w:line="600" w:lineRule="exact"/>
        <w:ind w:firstLine="668" w:firstLineChars="200"/>
        <w:jc w:val="both"/>
        <w:rPr>
          <w:rStyle w:val="16"/>
          <w:rFonts w:hint="eastAsia" w:ascii="仿宋_GB2312" w:hAnsi="宋体" w:eastAsia="仿宋_GB2312" w:cs="宋体"/>
          <w:b w:val="0"/>
          <w:spacing w:val="7"/>
          <w:sz w:val="32"/>
          <w:szCs w:val="32"/>
          <w:shd w:val="clear" w:color="auto" w:fill="FFFFFF"/>
        </w:rPr>
      </w:pPr>
    </w:p>
    <w:p>
      <w:pPr>
        <w:spacing w:line="600" w:lineRule="exact"/>
        <w:rPr>
          <w:rFonts w:ascii="仿宋_GB2312" w:eastAsia="仿宋_GB2312"/>
          <w:b/>
          <w:bCs/>
          <w:sz w:val="32"/>
          <w:szCs w:val="32"/>
        </w:rPr>
      </w:pPr>
      <w:r>
        <w:rPr>
          <w:rFonts w:hint="eastAsia" w:ascii="仿宋_GB2312" w:eastAsia="仿宋_GB2312"/>
          <w:b/>
          <w:bCs/>
          <w:sz w:val="32"/>
          <w:szCs w:val="32"/>
        </w:rPr>
        <w:t>六、入围供应商遴选综合评分标准</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7"/>
        <w:gridCol w:w="1981"/>
        <w:gridCol w:w="3260"/>
        <w:gridCol w:w="1560"/>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pPr>
              <w:jc w:val="center"/>
              <w:rPr>
                <w:rFonts w:ascii="仿宋_GB2312" w:eastAsia="仿宋_GB2312" w:hAnsiTheme="minorEastAsia"/>
                <w:kern w:val="44"/>
                <w:position w:val="2"/>
                <w:sz w:val="24"/>
              </w:rPr>
            </w:pPr>
            <w:r>
              <w:rPr>
                <w:rFonts w:hint="eastAsia" w:ascii="仿宋_GB2312" w:eastAsia="仿宋_GB2312" w:hAnsiTheme="minorEastAsia"/>
                <w:kern w:val="44"/>
                <w:position w:val="2"/>
                <w:sz w:val="24"/>
              </w:rPr>
              <w:t>投标供应商送审材料综合评分表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供应商全称：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企业生产厨房所在详细地址：(食品经营许可证中经营场所地址)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gridSpan w:val="2"/>
          </w:tcPr>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供应商联系人姓名</w:t>
            </w:r>
          </w:p>
        </w:tc>
        <w:tc>
          <w:tcPr>
            <w:tcW w:w="6004" w:type="dxa"/>
            <w:gridSpan w:val="3"/>
          </w:tcPr>
          <w:p>
            <w:pPr>
              <w:rPr>
                <w:rFonts w:ascii="仿宋_GB2312" w:eastAsia="仿宋_GB2312" w:hAnsiTheme="minorEastAsia"/>
                <w:kern w:val="44"/>
                <w:positio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37" w:type="dxa"/>
          </w:tcPr>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序号</w:t>
            </w:r>
          </w:p>
        </w:tc>
        <w:tc>
          <w:tcPr>
            <w:tcW w:w="1981" w:type="dxa"/>
            <w:vAlign w:val="center"/>
          </w:tcPr>
          <w:p>
            <w:pPr>
              <w:jc w:val="center"/>
              <w:rPr>
                <w:rFonts w:ascii="仿宋_GB2312" w:eastAsia="仿宋_GB2312" w:hAnsiTheme="minorEastAsia"/>
                <w:kern w:val="44"/>
                <w:position w:val="2"/>
                <w:sz w:val="24"/>
              </w:rPr>
            </w:pPr>
            <w:r>
              <w:rPr>
                <w:rFonts w:hint="eastAsia" w:ascii="仿宋_GB2312" w:eastAsia="仿宋_GB2312" w:hAnsiTheme="minorEastAsia"/>
                <w:kern w:val="44"/>
                <w:position w:val="2"/>
                <w:sz w:val="24"/>
              </w:rPr>
              <w:t>评分项目</w:t>
            </w:r>
          </w:p>
        </w:tc>
        <w:tc>
          <w:tcPr>
            <w:tcW w:w="3260" w:type="dxa"/>
            <w:vAlign w:val="center"/>
          </w:tcPr>
          <w:p>
            <w:pPr>
              <w:jc w:val="center"/>
              <w:rPr>
                <w:rFonts w:ascii="仿宋_GB2312" w:eastAsia="仿宋_GB2312" w:hAnsiTheme="minorEastAsia"/>
                <w:kern w:val="44"/>
                <w:position w:val="2"/>
                <w:sz w:val="24"/>
              </w:rPr>
            </w:pPr>
            <w:r>
              <w:rPr>
                <w:rFonts w:hint="eastAsia" w:ascii="仿宋_GB2312" w:eastAsia="仿宋_GB2312" w:hAnsiTheme="minorEastAsia"/>
                <w:kern w:val="44"/>
                <w:position w:val="2"/>
                <w:sz w:val="24"/>
              </w:rPr>
              <w:t>评分要点</w:t>
            </w:r>
          </w:p>
        </w:tc>
        <w:tc>
          <w:tcPr>
            <w:tcW w:w="1560" w:type="dxa"/>
            <w:vAlign w:val="center"/>
          </w:tcPr>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分值与标准</w:t>
            </w:r>
          </w:p>
        </w:tc>
        <w:tc>
          <w:tcPr>
            <w:tcW w:w="1184" w:type="dxa"/>
            <w:vAlign w:val="center"/>
          </w:tcPr>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企业得分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8" w:hRule="atLeast"/>
        </w:trPr>
        <w:tc>
          <w:tcPr>
            <w:tcW w:w="537" w:type="dxa"/>
            <w:vAlign w:val="center"/>
          </w:tcPr>
          <w:p>
            <w:pPr>
              <w:ind w:left="108"/>
              <w:jc w:val="center"/>
              <w:rPr>
                <w:rFonts w:ascii="仿宋_GB2312" w:eastAsia="仿宋_GB2312" w:hAnsiTheme="minorEastAsia"/>
                <w:kern w:val="44"/>
                <w:position w:val="2"/>
                <w:sz w:val="24"/>
              </w:rPr>
            </w:pPr>
          </w:p>
          <w:p>
            <w:pPr>
              <w:ind w:left="108"/>
              <w:jc w:val="center"/>
              <w:rPr>
                <w:rFonts w:ascii="仿宋_GB2312" w:eastAsia="仿宋_GB2312" w:hAnsiTheme="minorEastAsia"/>
                <w:kern w:val="44"/>
                <w:position w:val="2"/>
                <w:sz w:val="24"/>
              </w:rPr>
            </w:pPr>
          </w:p>
          <w:p>
            <w:pPr>
              <w:ind w:left="108"/>
              <w:jc w:val="center"/>
              <w:rPr>
                <w:rFonts w:ascii="仿宋_GB2312" w:eastAsia="仿宋_GB2312" w:hAnsiTheme="minorEastAsia"/>
                <w:kern w:val="44"/>
                <w:position w:val="2"/>
                <w:sz w:val="24"/>
              </w:rPr>
            </w:pPr>
          </w:p>
          <w:p>
            <w:pPr>
              <w:ind w:left="108"/>
              <w:jc w:val="center"/>
              <w:rPr>
                <w:rFonts w:ascii="仿宋_GB2312" w:eastAsia="仿宋_GB2312" w:hAnsiTheme="minorEastAsia"/>
                <w:kern w:val="44"/>
                <w:position w:val="2"/>
                <w:sz w:val="24"/>
              </w:rPr>
            </w:pPr>
            <w:r>
              <w:rPr>
                <w:rFonts w:hint="eastAsia" w:ascii="仿宋_GB2312" w:eastAsia="仿宋_GB2312" w:hAnsiTheme="minorEastAsia"/>
                <w:kern w:val="44"/>
                <w:position w:val="2"/>
                <w:sz w:val="24"/>
              </w:rPr>
              <w:t>1</w:t>
            </w:r>
          </w:p>
          <w:p>
            <w:pPr>
              <w:ind w:left="108"/>
              <w:jc w:val="center"/>
              <w:rPr>
                <w:rFonts w:ascii="仿宋_GB2312" w:eastAsia="仿宋_GB2312" w:hAnsiTheme="minorEastAsia"/>
                <w:kern w:val="44"/>
                <w:position w:val="2"/>
                <w:sz w:val="24"/>
              </w:rPr>
            </w:pPr>
          </w:p>
        </w:tc>
        <w:tc>
          <w:tcPr>
            <w:tcW w:w="1981" w:type="dxa"/>
            <w:vAlign w:val="center"/>
          </w:tcPr>
          <w:p>
            <w:pPr>
              <w:widowControl/>
              <w:jc w:val="center"/>
              <w:rPr>
                <w:rFonts w:ascii="仿宋_GB2312" w:eastAsia="仿宋_GB2312" w:hAnsiTheme="minorEastAsia"/>
                <w:kern w:val="44"/>
                <w:position w:val="2"/>
                <w:sz w:val="24"/>
              </w:rPr>
            </w:pPr>
            <w:r>
              <w:rPr>
                <w:rFonts w:hint="eastAsia" w:ascii="仿宋_GB2312" w:eastAsia="仿宋_GB2312" w:hAnsiTheme="minorEastAsia"/>
                <w:kern w:val="44"/>
                <w:position w:val="2"/>
                <w:sz w:val="24"/>
              </w:rPr>
              <w:t>基础证件：</w:t>
            </w:r>
          </w:p>
          <w:p>
            <w:pPr>
              <w:widowControl/>
              <w:jc w:val="center"/>
              <w:rPr>
                <w:rFonts w:ascii="仿宋_GB2312" w:eastAsia="仿宋_GB2312" w:hAnsiTheme="minorEastAsia"/>
                <w:kern w:val="44"/>
                <w:position w:val="2"/>
                <w:sz w:val="24"/>
              </w:rPr>
            </w:pPr>
            <w:r>
              <w:rPr>
                <w:rFonts w:hint="eastAsia" w:ascii="仿宋_GB2312" w:eastAsia="仿宋_GB2312" w:hAnsiTheme="minorEastAsia"/>
                <w:kern w:val="44"/>
                <w:position w:val="2"/>
                <w:sz w:val="24"/>
              </w:rPr>
              <w:t>营业执照（须为深圳市企业或深圳设有服务机构或营业场所）、食品经营许可证（主体业态范围须有集体用餐配送资质）</w:t>
            </w:r>
          </w:p>
        </w:tc>
        <w:tc>
          <w:tcPr>
            <w:tcW w:w="3260" w:type="dxa"/>
          </w:tcPr>
          <w:p>
            <w:pPr>
              <w:widowControl/>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注册资本（营业执照扫码确认）</w:t>
            </w:r>
          </w:p>
          <w:p>
            <w:pPr>
              <w:widowControl/>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A.5000万（含）以上；</w:t>
            </w:r>
          </w:p>
          <w:p>
            <w:pPr>
              <w:widowControl/>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B.3000万（含）-5000万（不含）；</w:t>
            </w:r>
          </w:p>
          <w:p>
            <w:pPr>
              <w:widowControl/>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C.1000万（含）-3000 万（不含）以下</w:t>
            </w:r>
          </w:p>
          <w:p>
            <w:pPr>
              <w:pStyle w:val="2"/>
            </w:pPr>
            <w:r>
              <w:rPr>
                <w:rFonts w:hint="eastAsia" w:ascii="仿宋_GB2312" w:eastAsia="仿宋_GB2312" w:hAnsiTheme="minorEastAsia"/>
                <w:kern w:val="44"/>
                <w:position w:val="2"/>
                <w:sz w:val="24"/>
              </w:rPr>
              <w:t>D.1000万（不含）以下。</w:t>
            </w:r>
          </w:p>
        </w:tc>
        <w:tc>
          <w:tcPr>
            <w:tcW w:w="1560" w:type="dxa"/>
          </w:tcPr>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该项满分10分：</w:t>
            </w:r>
          </w:p>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A. 10分</w:t>
            </w:r>
          </w:p>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B. 7分</w:t>
            </w:r>
          </w:p>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C. 4分</w:t>
            </w:r>
          </w:p>
          <w:p>
            <w:pPr>
              <w:rPr>
                <w:rFonts w:ascii="仿宋_GB2312" w:eastAsia="仿宋_GB2312"/>
              </w:rPr>
            </w:pPr>
            <w:r>
              <w:rPr>
                <w:rFonts w:hint="eastAsia" w:ascii="仿宋_GB2312" w:eastAsia="仿宋_GB2312" w:hAnsiTheme="minorEastAsia"/>
                <w:kern w:val="44"/>
                <w:position w:val="2"/>
                <w:sz w:val="24"/>
              </w:rPr>
              <w:t>D. 1分</w:t>
            </w:r>
          </w:p>
        </w:tc>
        <w:tc>
          <w:tcPr>
            <w:tcW w:w="1184" w:type="dxa"/>
          </w:tcPr>
          <w:p>
            <w:pPr>
              <w:widowControl/>
              <w:jc w:val="left"/>
              <w:rPr>
                <w:rFonts w:ascii="仿宋_GB2312" w:eastAsia="仿宋_GB2312" w:hAnsiTheme="minorEastAsia"/>
                <w:kern w:val="44"/>
                <w:position w:val="2"/>
                <w:sz w:val="24"/>
              </w:rPr>
            </w:pPr>
          </w:p>
          <w:p>
            <w:pPr>
              <w:widowControl/>
              <w:jc w:val="left"/>
              <w:rPr>
                <w:rFonts w:ascii="仿宋_GB2312" w:eastAsia="仿宋_GB2312" w:hAnsiTheme="minorEastAsia"/>
                <w:kern w:val="44"/>
                <w:position w:val="2"/>
                <w:sz w:val="24"/>
              </w:rPr>
            </w:pPr>
          </w:p>
          <w:p>
            <w:pPr>
              <w:rPr>
                <w:rFonts w:ascii="仿宋_GB2312" w:eastAsia="仿宋_GB2312" w:hAnsiTheme="minorEastAsia"/>
                <w:kern w:val="44"/>
                <w:positio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trPr>
        <w:tc>
          <w:tcPr>
            <w:tcW w:w="537" w:type="dxa"/>
            <w:vAlign w:val="center"/>
          </w:tcPr>
          <w:p>
            <w:pPr>
              <w:ind w:left="108"/>
              <w:jc w:val="center"/>
              <w:rPr>
                <w:rFonts w:ascii="仿宋_GB2312" w:eastAsia="仿宋_GB2312" w:hAnsiTheme="minorEastAsia"/>
                <w:kern w:val="44"/>
                <w:position w:val="2"/>
                <w:sz w:val="24"/>
              </w:rPr>
            </w:pPr>
          </w:p>
          <w:p>
            <w:pPr>
              <w:ind w:left="108"/>
              <w:jc w:val="center"/>
              <w:rPr>
                <w:rFonts w:ascii="仿宋_GB2312" w:eastAsia="仿宋_GB2312" w:hAnsiTheme="minorEastAsia"/>
                <w:kern w:val="44"/>
                <w:position w:val="2"/>
                <w:sz w:val="24"/>
              </w:rPr>
            </w:pPr>
          </w:p>
          <w:p>
            <w:pPr>
              <w:ind w:left="108"/>
              <w:jc w:val="center"/>
              <w:rPr>
                <w:rFonts w:ascii="仿宋_GB2312" w:eastAsia="仿宋_GB2312" w:hAnsiTheme="minorEastAsia"/>
                <w:kern w:val="44"/>
                <w:position w:val="2"/>
                <w:sz w:val="24"/>
              </w:rPr>
            </w:pPr>
          </w:p>
          <w:p>
            <w:pPr>
              <w:ind w:left="108"/>
              <w:jc w:val="center"/>
              <w:rPr>
                <w:rFonts w:ascii="仿宋_GB2312" w:eastAsia="仿宋_GB2312" w:hAnsiTheme="minorEastAsia"/>
                <w:kern w:val="44"/>
                <w:position w:val="2"/>
                <w:sz w:val="24"/>
              </w:rPr>
            </w:pPr>
          </w:p>
          <w:p>
            <w:pPr>
              <w:ind w:left="108"/>
              <w:jc w:val="center"/>
              <w:rPr>
                <w:rFonts w:ascii="仿宋_GB2312" w:eastAsia="仿宋_GB2312" w:hAnsiTheme="minorEastAsia"/>
                <w:kern w:val="44"/>
                <w:position w:val="2"/>
                <w:sz w:val="24"/>
              </w:rPr>
            </w:pPr>
            <w:r>
              <w:rPr>
                <w:rFonts w:hint="eastAsia" w:ascii="仿宋_GB2312" w:eastAsia="仿宋_GB2312" w:hAnsiTheme="minorEastAsia"/>
                <w:kern w:val="44"/>
                <w:position w:val="2"/>
                <w:sz w:val="24"/>
              </w:rPr>
              <w:t>2</w:t>
            </w:r>
          </w:p>
        </w:tc>
        <w:tc>
          <w:tcPr>
            <w:tcW w:w="1981" w:type="dxa"/>
            <w:vAlign w:val="center"/>
          </w:tcPr>
          <w:p>
            <w:pPr>
              <w:jc w:val="center"/>
              <w:rPr>
                <w:rFonts w:ascii="仿宋_GB2312" w:eastAsia="仿宋_GB2312" w:hAnsiTheme="minorEastAsia"/>
                <w:kern w:val="44"/>
                <w:position w:val="2"/>
                <w:sz w:val="24"/>
              </w:rPr>
            </w:pPr>
            <w:r>
              <w:rPr>
                <w:rFonts w:hint="eastAsia" w:ascii="仿宋_GB2312" w:eastAsia="仿宋_GB2312" w:hAnsiTheme="minorEastAsia"/>
                <w:kern w:val="44"/>
                <w:position w:val="2"/>
                <w:sz w:val="24"/>
              </w:rPr>
              <w:t>经营项目饭盒制售单班限生产</w:t>
            </w:r>
            <w:r>
              <w:rPr>
                <w:rFonts w:hint="eastAsia" w:ascii="仿宋_GB2312" w:eastAsia="仿宋_GB2312" w:hAnsiTheme="minorEastAsia"/>
                <w:kern w:val="44"/>
                <w:position w:val="2"/>
                <w:sz w:val="24"/>
                <w:lang w:eastAsia="zh-CN"/>
              </w:rPr>
              <w:t>热炼配送</w:t>
            </w:r>
            <w:r>
              <w:rPr>
                <w:rFonts w:hint="eastAsia" w:ascii="仿宋_GB2312" w:eastAsia="仿宋_GB2312" w:hAnsiTheme="minorEastAsia"/>
                <w:kern w:val="44"/>
                <w:position w:val="2"/>
                <w:sz w:val="24"/>
              </w:rPr>
              <w:t>份数</w:t>
            </w:r>
          </w:p>
        </w:tc>
        <w:tc>
          <w:tcPr>
            <w:tcW w:w="3260" w:type="dxa"/>
          </w:tcPr>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单班限生产</w:t>
            </w:r>
            <w:r>
              <w:rPr>
                <w:rFonts w:hint="eastAsia" w:ascii="仿宋_GB2312" w:eastAsia="仿宋_GB2312" w:hAnsiTheme="minorEastAsia"/>
                <w:kern w:val="44"/>
                <w:position w:val="2"/>
                <w:sz w:val="24"/>
                <w:lang w:eastAsia="zh-CN"/>
              </w:rPr>
              <w:t>热炼配送</w:t>
            </w:r>
            <w:r>
              <w:rPr>
                <w:rFonts w:hint="eastAsia" w:ascii="仿宋_GB2312" w:eastAsia="仿宋_GB2312" w:hAnsiTheme="minorEastAsia"/>
                <w:kern w:val="44"/>
                <w:position w:val="2"/>
                <w:sz w:val="24"/>
              </w:rPr>
              <w:t>份数：</w:t>
            </w:r>
          </w:p>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（以食品经营许可证经营项目内容为准）</w:t>
            </w:r>
          </w:p>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A.</w:t>
            </w:r>
            <w:r>
              <w:rPr>
                <w:rFonts w:hint="eastAsia" w:ascii="仿宋_GB2312" w:eastAsia="仿宋_GB2312" w:hAnsiTheme="minorEastAsia"/>
                <w:kern w:val="44"/>
                <w:position w:val="2"/>
                <w:sz w:val="24"/>
                <w:lang w:val="en-US" w:eastAsia="zh-CN"/>
              </w:rPr>
              <w:t>20</w:t>
            </w:r>
            <w:r>
              <w:rPr>
                <w:rFonts w:hint="eastAsia" w:ascii="仿宋_GB2312" w:eastAsia="仿宋_GB2312" w:hAnsiTheme="minorEastAsia"/>
                <w:kern w:val="44"/>
                <w:position w:val="2"/>
                <w:sz w:val="24"/>
              </w:rPr>
              <w:t>000份（含）以上；</w:t>
            </w:r>
          </w:p>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B.</w:t>
            </w:r>
            <w:r>
              <w:rPr>
                <w:rFonts w:hint="eastAsia" w:ascii="仿宋_GB2312" w:eastAsia="仿宋_GB2312" w:hAnsiTheme="minorEastAsia"/>
                <w:kern w:val="44"/>
                <w:position w:val="2"/>
                <w:sz w:val="24"/>
                <w:lang w:val="en-US" w:eastAsia="zh-CN"/>
              </w:rPr>
              <w:t>15</w:t>
            </w:r>
            <w:r>
              <w:rPr>
                <w:rFonts w:hint="eastAsia" w:ascii="仿宋_GB2312" w:eastAsia="仿宋_GB2312" w:hAnsiTheme="minorEastAsia"/>
                <w:kern w:val="44"/>
                <w:position w:val="2"/>
                <w:sz w:val="24"/>
              </w:rPr>
              <w:t>000 份（含）-</w:t>
            </w:r>
            <w:r>
              <w:rPr>
                <w:rFonts w:hint="eastAsia" w:ascii="仿宋_GB2312" w:eastAsia="仿宋_GB2312" w:hAnsiTheme="minorEastAsia"/>
                <w:kern w:val="44"/>
                <w:position w:val="2"/>
                <w:sz w:val="24"/>
                <w:lang w:val="en-US" w:eastAsia="zh-CN"/>
              </w:rPr>
              <w:t>20</w:t>
            </w:r>
            <w:r>
              <w:rPr>
                <w:rFonts w:hint="eastAsia" w:ascii="仿宋_GB2312" w:eastAsia="仿宋_GB2312" w:hAnsiTheme="minorEastAsia"/>
                <w:kern w:val="44"/>
                <w:position w:val="2"/>
                <w:sz w:val="24"/>
              </w:rPr>
              <w:t>000 份（不含）；</w:t>
            </w:r>
          </w:p>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C.1</w:t>
            </w:r>
            <w:r>
              <w:rPr>
                <w:rFonts w:hint="eastAsia" w:ascii="仿宋_GB2312" w:eastAsia="仿宋_GB2312" w:hAnsiTheme="minorEastAsia"/>
                <w:kern w:val="44"/>
                <w:position w:val="2"/>
                <w:sz w:val="24"/>
                <w:lang w:val="en-US" w:eastAsia="zh-CN"/>
              </w:rPr>
              <w:t>0</w:t>
            </w:r>
            <w:r>
              <w:rPr>
                <w:rFonts w:hint="eastAsia" w:ascii="仿宋_GB2312" w:eastAsia="仿宋_GB2312" w:hAnsiTheme="minorEastAsia"/>
                <w:kern w:val="44"/>
                <w:position w:val="2"/>
                <w:sz w:val="24"/>
              </w:rPr>
              <w:t>000份（含）-</w:t>
            </w:r>
            <w:r>
              <w:rPr>
                <w:rFonts w:hint="eastAsia" w:ascii="仿宋_GB2312" w:eastAsia="仿宋_GB2312" w:hAnsiTheme="minorEastAsia"/>
                <w:kern w:val="44"/>
                <w:position w:val="2"/>
                <w:sz w:val="24"/>
                <w:lang w:val="en-US" w:eastAsia="zh-CN"/>
              </w:rPr>
              <w:t>150</w:t>
            </w:r>
            <w:r>
              <w:rPr>
                <w:rFonts w:hint="eastAsia" w:ascii="仿宋_GB2312" w:eastAsia="仿宋_GB2312" w:hAnsiTheme="minorEastAsia"/>
                <w:kern w:val="44"/>
                <w:position w:val="2"/>
                <w:sz w:val="24"/>
              </w:rPr>
              <w:t>00 份（不含）；</w:t>
            </w:r>
          </w:p>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D.10</w:t>
            </w:r>
            <w:r>
              <w:rPr>
                <w:rFonts w:hint="eastAsia" w:ascii="仿宋_GB2312" w:eastAsia="仿宋_GB2312" w:hAnsiTheme="minorEastAsia"/>
                <w:kern w:val="44"/>
                <w:position w:val="2"/>
                <w:sz w:val="24"/>
                <w:lang w:val="en-US" w:eastAsia="zh-CN"/>
              </w:rPr>
              <w:t>0</w:t>
            </w:r>
            <w:r>
              <w:rPr>
                <w:rFonts w:hint="eastAsia" w:ascii="仿宋_GB2312" w:eastAsia="仿宋_GB2312" w:hAnsiTheme="minorEastAsia"/>
                <w:kern w:val="44"/>
                <w:position w:val="2"/>
                <w:sz w:val="24"/>
              </w:rPr>
              <w:t>00 份（不含）以下</w:t>
            </w:r>
          </w:p>
        </w:tc>
        <w:tc>
          <w:tcPr>
            <w:tcW w:w="1560" w:type="dxa"/>
          </w:tcPr>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该项满分10分：</w:t>
            </w:r>
          </w:p>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A. 10分</w:t>
            </w:r>
          </w:p>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B. 7分</w:t>
            </w:r>
          </w:p>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C. 4分</w:t>
            </w:r>
          </w:p>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D. 0分</w:t>
            </w:r>
          </w:p>
        </w:tc>
        <w:tc>
          <w:tcPr>
            <w:tcW w:w="1184" w:type="dxa"/>
          </w:tcPr>
          <w:p>
            <w:pPr>
              <w:widowControl/>
              <w:jc w:val="left"/>
              <w:rPr>
                <w:rFonts w:ascii="仿宋_GB2312" w:eastAsia="仿宋_GB2312" w:hAnsiTheme="minorEastAsia"/>
                <w:kern w:val="44"/>
                <w:position w:val="2"/>
                <w:sz w:val="24"/>
              </w:rPr>
            </w:pPr>
          </w:p>
          <w:p>
            <w:pPr>
              <w:widowControl/>
              <w:jc w:val="left"/>
              <w:rPr>
                <w:rFonts w:ascii="仿宋_GB2312" w:eastAsia="仿宋_GB2312" w:hAnsiTheme="minorEastAsia"/>
                <w:kern w:val="44"/>
                <w:position w:val="2"/>
                <w:sz w:val="24"/>
              </w:rPr>
            </w:pPr>
          </w:p>
          <w:p>
            <w:pPr>
              <w:rPr>
                <w:rFonts w:ascii="仿宋_GB2312" w:eastAsia="仿宋_GB2312" w:hAnsiTheme="minorEastAsia"/>
                <w:kern w:val="44"/>
                <w:positio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1" w:hRule="atLeast"/>
        </w:trPr>
        <w:tc>
          <w:tcPr>
            <w:tcW w:w="537" w:type="dxa"/>
            <w:vAlign w:val="center"/>
          </w:tcPr>
          <w:p>
            <w:pPr>
              <w:ind w:left="108"/>
              <w:jc w:val="center"/>
              <w:rPr>
                <w:rFonts w:ascii="仿宋_GB2312" w:eastAsia="仿宋_GB2312" w:hAnsiTheme="minorEastAsia"/>
                <w:kern w:val="44"/>
                <w:position w:val="2"/>
                <w:sz w:val="24"/>
              </w:rPr>
            </w:pPr>
          </w:p>
          <w:p>
            <w:pPr>
              <w:ind w:left="108"/>
              <w:jc w:val="center"/>
              <w:rPr>
                <w:rFonts w:ascii="仿宋_GB2312" w:eastAsia="仿宋_GB2312" w:hAnsiTheme="minorEastAsia"/>
                <w:kern w:val="44"/>
                <w:position w:val="2"/>
                <w:sz w:val="24"/>
              </w:rPr>
            </w:pPr>
          </w:p>
          <w:p>
            <w:pPr>
              <w:ind w:left="108"/>
              <w:jc w:val="center"/>
              <w:rPr>
                <w:rFonts w:ascii="仿宋_GB2312" w:eastAsia="仿宋_GB2312" w:hAnsiTheme="minorEastAsia"/>
                <w:kern w:val="44"/>
                <w:position w:val="2"/>
                <w:sz w:val="24"/>
              </w:rPr>
            </w:pPr>
          </w:p>
          <w:p>
            <w:pPr>
              <w:ind w:left="108"/>
              <w:jc w:val="center"/>
              <w:rPr>
                <w:rFonts w:ascii="仿宋_GB2312" w:eastAsia="仿宋_GB2312" w:hAnsiTheme="minorEastAsia"/>
                <w:kern w:val="44"/>
                <w:position w:val="2"/>
                <w:sz w:val="24"/>
              </w:rPr>
            </w:pPr>
          </w:p>
          <w:p>
            <w:pPr>
              <w:ind w:left="108"/>
              <w:jc w:val="center"/>
              <w:rPr>
                <w:rFonts w:ascii="仿宋_GB2312" w:eastAsia="仿宋_GB2312" w:hAnsiTheme="minorEastAsia"/>
                <w:kern w:val="44"/>
                <w:position w:val="2"/>
                <w:sz w:val="24"/>
              </w:rPr>
            </w:pPr>
            <w:r>
              <w:rPr>
                <w:rFonts w:hint="eastAsia" w:ascii="仿宋_GB2312" w:eastAsia="仿宋_GB2312" w:hAnsiTheme="minorEastAsia"/>
                <w:kern w:val="44"/>
                <w:position w:val="2"/>
                <w:sz w:val="24"/>
              </w:rPr>
              <w:t>3</w:t>
            </w:r>
          </w:p>
        </w:tc>
        <w:tc>
          <w:tcPr>
            <w:tcW w:w="1981" w:type="dxa"/>
            <w:vAlign w:val="center"/>
          </w:tcPr>
          <w:p>
            <w:pPr>
              <w:jc w:val="center"/>
              <w:rPr>
                <w:rFonts w:ascii="仿宋_GB2312" w:eastAsia="仿宋_GB2312" w:hAnsiTheme="minorEastAsia"/>
                <w:kern w:val="44"/>
                <w:position w:val="2"/>
                <w:sz w:val="24"/>
              </w:rPr>
            </w:pPr>
            <w:r>
              <w:rPr>
                <w:rFonts w:hint="eastAsia" w:ascii="仿宋_GB2312" w:eastAsia="仿宋_GB2312" w:hAnsiTheme="minorEastAsia"/>
                <w:kern w:val="44"/>
                <w:position w:val="2"/>
                <w:sz w:val="24"/>
              </w:rPr>
              <w:t>配送中心场所面积</w:t>
            </w:r>
          </w:p>
        </w:tc>
        <w:tc>
          <w:tcPr>
            <w:tcW w:w="3260" w:type="dxa"/>
          </w:tcPr>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配送中心场所面积：</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（投标人提供房屋租赁合同或场地使用证明复印件加盖公章、</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车间照片及内景图片。）</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A.</w:t>
            </w:r>
            <w:r>
              <w:rPr>
                <w:rFonts w:hint="eastAsia" w:ascii="仿宋_GB2312" w:eastAsia="仿宋_GB2312" w:hAnsiTheme="minorEastAsia"/>
                <w:kern w:val="44"/>
                <w:position w:val="2"/>
                <w:sz w:val="24"/>
                <w:lang w:val="en-US" w:eastAsia="zh-CN"/>
              </w:rPr>
              <w:t>100</w:t>
            </w:r>
            <w:r>
              <w:rPr>
                <w:rFonts w:hint="eastAsia" w:ascii="仿宋_GB2312" w:eastAsia="仿宋_GB2312" w:hAnsiTheme="minorEastAsia"/>
                <w:kern w:val="44"/>
                <w:position w:val="2"/>
                <w:sz w:val="24"/>
              </w:rPr>
              <w:t>00</w:t>
            </w:r>
            <w:r>
              <w:rPr>
                <w:rFonts w:hint="eastAsia" w:ascii="仿宋_GB2312" w:hAnsiTheme="minorEastAsia" w:eastAsiaTheme="minorEastAsia"/>
                <w:kern w:val="44"/>
                <w:position w:val="2"/>
                <w:sz w:val="24"/>
              </w:rPr>
              <w:t>㎡</w:t>
            </w:r>
            <w:r>
              <w:rPr>
                <w:rFonts w:hint="eastAsia" w:ascii="仿宋_GB2312" w:eastAsia="仿宋_GB2312" w:hAnsiTheme="minorEastAsia"/>
                <w:kern w:val="44"/>
                <w:position w:val="2"/>
                <w:sz w:val="24"/>
              </w:rPr>
              <w:t>（含）以上；</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B.</w:t>
            </w:r>
            <w:r>
              <w:rPr>
                <w:rFonts w:hint="eastAsia" w:ascii="仿宋_GB2312" w:eastAsia="仿宋_GB2312" w:hAnsiTheme="minorEastAsia"/>
                <w:kern w:val="44"/>
                <w:position w:val="2"/>
                <w:sz w:val="24"/>
                <w:lang w:val="en-US" w:eastAsia="zh-CN"/>
              </w:rPr>
              <w:t>5</w:t>
            </w:r>
            <w:r>
              <w:rPr>
                <w:rFonts w:hint="eastAsia" w:ascii="仿宋_GB2312" w:eastAsia="仿宋_GB2312" w:hAnsiTheme="minorEastAsia"/>
                <w:kern w:val="44"/>
                <w:position w:val="2"/>
                <w:sz w:val="24"/>
              </w:rPr>
              <w:t xml:space="preserve">000 </w:t>
            </w:r>
            <w:r>
              <w:rPr>
                <w:rFonts w:hint="eastAsia" w:ascii="仿宋_GB2312" w:hAnsiTheme="minorEastAsia" w:eastAsiaTheme="minorEastAsia"/>
                <w:kern w:val="44"/>
                <w:position w:val="2"/>
                <w:sz w:val="24"/>
              </w:rPr>
              <w:t>㎡</w:t>
            </w:r>
            <w:r>
              <w:rPr>
                <w:rFonts w:hint="eastAsia" w:ascii="仿宋_GB2312" w:eastAsia="仿宋_GB2312" w:hAnsiTheme="minorEastAsia"/>
                <w:kern w:val="44"/>
                <w:position w:val="2"/>
                <w:sz w:val="24"/>
              </w:rPr>
              <w:t>（不含）-1</w:t>
            </w:r>
            <w:r>
              <w:rPr>
                <w:rFonts w:hint="eastAsia" w:ascii="仿宋_GB2312" w:eastAsia="仿宋_GB2312" w:hAnsiTheme="minorEastAsia"/>
                <w:kern w:val="44"/>
                <w:position w:val="2"/>
                <w:sz w:val="24"/>
                <w:lang w:val="en-US" w:eastAsia="zh-CN"/>
              </w:rPr>
              <w:t>00</w:t>
            </w:r>
            <w:r>
              <w:rPr>
                <w:rFonts w:hint="eastAsia" w:ascii="仿宋_GB2312" w:eastAsia="仿宋_GB2312" w:hAnsiTheme="minorEastAsia"/>
                <w:kern w:val="44"/>
                <w:position w:val="2"/>
                <w:sz w:val="24"/>
              </w:rPr>
              <w:t xml:space="preserve">00 </w:t>
            </w:r>
            <w:r>
              <w:rPr>
                <w:rFonts w:hint="eastAsia" w:ascii="仿宋_GB2312" w:hAnsiTheme="minorEastAsia" w:eastAsiaTheme="minorEastAsia"/>
                <w:kern w:val="44"/>
                <w:position w:val="2"/>
                <w:sz w:val="24"/>
              </w:rPr>
              <w:t>㎡</w:t>
            </w:r>
            <w:r>
              <w:rPr>
                <w:rFonts w:hint="eastAsia" w:ascii="仿宋_GB2312" w:eastAsia="仿宋_GB2312" w:hAnsiTheme="minorEastAsia"/>
                <w:kern w:val="44"/>
                <w:position w:val="2"/>
                <w:sz w:val="24"/>
              </w:rPr>
              <w:t>（含）；</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C.</w:t>
            </w:r>
            <w:r>
              <w:rPr>
                <w:rFonts w:hint="eastAsia" w:ascii="仿宋_GB2312" w:eastAsia="仿宋_GB2312" w:hAnsiTheme="minorEastAsia"/>
                <w:kern w:val="44"/>
                <w:position w:val="2"/>
                <w:sz w:val="24"/>
                <w:lang w:val="en-US" w:eastAsia="zh-CN"/>
              </w:rPr>
              <w:t>10</w:t>
            </w:r>
            <w:r>
              <w:rPr>
                <w:rFonts w:hint="eastAsia" w:ascii="仿宋_GB2312" w:eastAsia="仿宋_GB2312" w:hAnsiTheme="minorEastAsia"/>
                <w:kern w:val="44"/>
                <w:position w:val="2"/>
                <w:sz w:val="24"/>
              </w:rPr>
              <w:t>00</w:t>
            </w:r>
            <w:r>
              <w:rPr>
                <w:rFonts w:hint="eastAsia" w:ascii="仿宋_GB2312" w:hAnsiTheme="minorEastAsia" w:eastAsiaTheme="minorEastAsia"/>
                <w:kern w:val="44"/>
                <w:position w:val="2"/>
                <w:sz w:val="24"/>
              </w:rPr>
              <w:t>㎡</w:t>
            </w:r>
            <w:r>
              <w:rPr>
                <w:rFonts w:hint="eastAsia" w:ascii="仿宋_GB2312" w:eastAsia="仿宋_GB2312" w:hAnsiTheme="minorEastAsia"/>
                <w:kern w:val="44"/>
                <w:position w:val="2"/>
                <w:sz w:val="24"/>
              </w:rPr>
              <w:t>（不含）-</w:t>
            </w:r>
            <w:r>
              <w:rPr>
                <w:rFonts w:hint="eastAsia" w:ascii="仿宋_GB2312" w:eastAsia="仿宋_GB2312" w:hAnsiTheme="minorEastAsia"/>
                <w:kern w:val="44"/>
                <w:position w:val="2"/>
                <w:sz w:val="24"/>
                <w:lang w:val="en-US" w:eastAsia="zh-CN"/>
              </w:rPr>
              <w:t>5</w:t>
            </w:r>
            <w:r>
              <w:rPr>
                <w:rFonts w:hint="eastAsia" w:ascii="仿宋_GB2312" w:eastAsia="仿宋_GB2312" w:hAnsiTheme="minorEastAsia"/>
                <w:kern w:val="44"/>
                <w:position w:val="2"/>
                <w:sz w:val="24"/>
              </w:rPr>
              <w:t xml:space="preserve">000 </w:t>
            </w:r>
            <w:r>
              <w:rPr>
                <w:rFonts w:hint="eastAsia" w:ascii="仿宋_GB2312" w:hAnsiTheme="minorEastAsia" w:eastAsiaTheme="minorEastAsia"/>
                <w:kern w:val="44"/>
                <w:position w:val="2"/>
                <w:sz w:val="24"/>
              </w:rPr>
              <w:t>㎡</w:t>
            </w:r>
            <w:r>
              <w:rPr>
                <w:rFonts w:hint="eastAsia" w:ascii="仿宋_GB2312" w:eastAsia="仿宋_GB2312" w:hAnsiTheme="minorEastAsia"/>
                <w:kern w:val="44"/>
                <w:position w:val="2"/>
                <w:sz w:val="24"/>
              </w:rPr>
              <w:t>（含）；</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D.</w:t>
            </w:r>
            <w:r>
              <w:rPr>
                <w:rFonts w:hint="eastAsia" w:ascii="仿宋_GB2312" w:eastAsia="仿宋_GB2312" w:hAnsiTheme="minorEastAsia"/>
                <w:kern w:val="44"/>
                <w:position w:val="2"/>
                <w:sz w:val="24"/>
                <w:lang w:val="en-US" w:eastAsia="zh-CN"/>
              </w:rPr>
              <w:t>10</w:t>
            </w:r>
            <w:r>
              <w:rPr>
                <w:rFonts w:hint="eastAsia" w:ascii="仿宋_GB2312" w:eastAsia="仿宋_GB2312" w:hAnsiTheme="minorEastAsia"/>
                <w:kern w:val="44"/>
                <w:position w:val="2"/>
                <w:sz w:val="24"/>
              </w:rPr>
              <w:t xml:space="preserve">00 </w:t>
            </w:r>
            <w:r>
              <w:rPr>
                <w:rFonts w:hint="eastAsia" w:ascii="仿宋_GB2312" w:hAnsiTheme="minorEastAsia" w:eastAsiaTheme="minorEastAsia"/>
                <w:kern w:val="44"/>
                <w:position w:val="2"/>
                <w:sz w:val="24"/>
              </w:rPr>
              <w:t>㎡</w:t>
            </w:r>
            <w:r>
              <w:rPr>
                <w:rFonts w:hint="eastAsia" w:ascii="仿宋_GB2312" w:eastAsia="仿宋_GB2312" w:hAnsiTheme="minorEastAsia"/>
                <w:kern w:val="44"/>
                <w:position w:val="2"/>
                <w:sz w:val="24"/>
              </w:rPr>
              <w:t>（不含）以下</w:t>
            </w:r>
          </w:p>
        </w:tc>
        <w:tc>
          <w:tcPr>
            <w:tcW w:w="1560" w:type="dxa"/>
          </w:tcPr>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该项满分10分：</w:t>
            </w:r>
          </w:p>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A. 10分</w:t>
            </w:r>
          </w:p>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B. 7分</w:t>
            </w:r>
          </w:p>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C. 4分</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 xml:space="preserve">D. </w:t>
            </w:r>
            <w:r>
              <w:rPr>
                <w:rFonts w:hint="eastAsia" w:ascii="仿宋_GB2312" w:eastAsia="仿宋_GB2312" w:hAnsiTheme="minorEastAsia"/>
                <w:kern w:val="44"/>
                <w:position w:val="2"/>
                <w:sz w:val="24"/>
                <w:lang w:val="en-US" w:eastAsia="zh-CN"/>
              </w:rPr>
              <w:t>1</w:t>
            </w:r>
            <w:r>
              <w:rPr>
                <w:rFonts w:hint="eastAsia" w:ascii="仿宋_GB2312" w:eastAsia="仿宋_GB2312" w:hAnsiTheme="minorEastAsia"/>
                <w:kern w:val="44"/>
                <w:position w:val="2"/>
                <w:sz w:val="24"/>
              </w:rPr>
              <w:t>分</w:t>
            </w:r>
          </w:p>
        </w:tc>
        <w:tc>
          <w:tcPr>
            <w:tcW w:w="1184" w:type="dxa"/>
          </w:tcPr>
          <w:p>
            <w:pPr>
              <w:jc w:val="left"/>
              <w:rPr>
                <w:rFonts w:ascii="仿宋_GB2312" w:eastAsia="仿宋_GB2312" w:hAnsiTheme="minorEastAsia"/>
                <w:kern w:val="44"/>
                <w:positio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1" w:hRule="atLeast"/>
        </w:trPr>
        <w:tc>
          <w:tcPr>
            <w:tcW w:w="537" w:type="dxa"/>
            <w:vAlign w:val="center"/>
          </w:tcPr>
          <w:p>
            <w:pPr>
              <w:ind w:left="108"/>
              <w:jc w:val="center"/>
              <w:rPr>
                <w:rFonts w:hint="eastAsia" w:ascii="仿宋_GB2312" w:eastAsia="仿宋_GB2312" w:hAnsiTheme="minorEastAsia"/>
                <w:kern w:val="44"/>
                <w:position w:val="2"/>
                <w:sz w:val="24"/>
                <w:lang w:val="en-US" w:eastAsia="zh-CN"/>
              </w:rPr>
            </w:pPr>
            <w:r>
              <w:rPr>
                <w:rFonts w:hint="eastAsia" w:ascii="仿宋_GB2312" w:eastAsia="仿宋_GB2312" w:hAnsiTheme="minorEastAsia"/>
                <w:kern w:val="44"/>
                <w:position w:val="2"/>
                <w:sz w:val="24"/>
                <w:lang w:val="en-US" w:eastAsia="zh-CN"/>
              </w:rPr>
              <w:t>4</w:t>
            </w:r>
          </w:p>
        </w:tc>
        <w:tc>
          <w:tcPr>
            <w:tcW w:w="1981" w:type="dxa"/>
            <w:vAlign w:val="center"/>
          </w:tcPr>
          <w:p>
            <w:pPr>
              <w:bidi w:val="0"/>
              <w:jc w:val="left"/>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蔬菜种植基地</w:t>
            </w:r>
          </w:p>
        </w:tc>
        <w:tc>
          <w:tcPr>
            <w:tcW w:w="3260" w:type="dxa"/>
            <w:vAlign w:val="center"/>
          </w:tcPr>
          <w:p>
            <w:pPr>
              <w:bidi w:val="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提供广东省内基地承包合同复印件并加盖投标人公章</w:t>
            </w:r>
          </w:p>
          <w:p>
            <w:pPr>
              <w:bidi w:val="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在广东省内自有蔬菜种植基地：</w:t>
            </w:r>
          </w:p>
          <w:p>
            <w:pPr>
              <w:pStyle w:val="2"/>
              <w:tabs>
                <w:tab w:val="left" w:pos="1260"/>
                <w:tab w:val="right" w:leader="dot" w:pos="8296"/>
              </w:tabs>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A.3000亩（含）以上得10分</w:t>
            </w:r>
          </w:p>
          <w:p>
            <w:pPr>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B.1000亩-3000亩（不含）得6分</w:t>
            </w:r>
          </w:p>
          <w:p>
            <w:pPr>
              <w:pStyle w:val="2"/>
              <w:tabs>
                <w:tab w:val="left" w:pos="1260"/>
                <w:tab w:val="right" w:leader="dot" w:pos="8296"/>
              </w:tabs>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C.1000亩以下得4分</w:t>
            </w:r>
          </w:p>
          <w:p>
            <w:pPr>
              <w:bidi w:val="0"/>
              <w:jc w:val="both"/>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D.广东省内无蔬菜种植基地不得分</w:t>
            </w:r>
            <w:r>
              <w:rPr>
                <w:rFonts w:hint="eastAsia" w:ascii="仿宋" w:hAnsi="仿宋" w:eastAsia="仿宋" w:cs="仿宋"/>
                <w:sz w:val="24"/>
                <w:szCs w:val="24"/>
                <w:lang w:val="en-US" w:eastAsia="zh-CN"/>
              </w:rPr>
              <w:br w:type="textWrapping"/>
            </w:r>
          </w:p>
        </w:tc>
        <w:tc>
          <w:tcPr>
            <w:tcW w:w="1560" w:type="dxa"/>
            <w:vAlign w:val="center"/>
          </w:tcPr>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该项满分10分：</w:t>
            </w:r>
          </w:p>
          <w:p>
            <w:pPr>
              <w:pStyle w:val="2"/>
              <w:tabs>
                <w:tab w:val="left" w:pos="1260"/>
                <w:tab w:val="right" w:leader="dot" w:pos="8296"/>
              </w:tabs>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A.10分</w:t>
            </w:r>
          </w:p>
          <w:p>
            <w:pPr>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B.6分</w:t>
            </w:r>
          </w:p>
          <w:p>
            <w:pPr>
              <w:pStyle w:val="2"/>
              <w:tabs>
                <w:tab w:val="left" w:pos="1260"/>
                <w:tab w:val="right" w:leader="dot" w:pos="8296"/>
              </w:tabs>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C.4分</w:t>
            </w:r>
          </w:p>
          <w:p>
            <w:pPr>
              <w:jc w:val="both"/>
              <w:rPr>
                <w:rFonts w:hint="eastAsia" w:ascii="Calibri" w:hAnsi="Calibri" w:eastAsia="宋体" w:cs="Times New Roman"/>
                <w:kern w:val="2"/>
                <w:sz w:val="21"/>
                <w:szCs w:val="24"/>
                <w:lang w:val="en-US" w:eastAsia="zh-CN" w:bidi="ar-SA"/>
              </w:rPr>
            </w:pPr>
            <w:r>
              <w:rPr>
                <w:rFonts w:hint="eastAsia" w:ascii="仿宋" w:hAnsi="仿宋" w:eastAsia="仿宋" w:cs="仿宋"/>
                <w:sz w:val="24"/>
                <w:szCs w:val="24"/>
                <w:lang w:val="en-US" w:eastAsia="zh-CN"/>
              </w:rPr>
              <w:t>D.0分</w:t>
            </w:r>
            <w:r>
              <w:rPr>
                <w:rFonts w:hint="eastAsia" w:ascii="仿宋" w:hAnsi="仿宋" w:eastAsia="仿宋" w:cs="仿宋"/>
                <w:sz w:val="24"/>
                <w:szCs w:val="24"/>
                <w:lang w:val="en-US" w:eastAsia="zh-CN"/>
              </w:rPr>
              <w:br w:type="textWrapping"/>
            </w:r>
          </w:p>
        </w:tc>
        <w:tc>
          <w:tcPr>
            <w:tcW w:w="1184" w:type="dxa"/>
          </w:tcPr>
          <w:p>
            <w:pPr>
              <w:jc w:val="left"/>
              <w:rPr>
                <w:rFonts w:ascii="仿宋_GB2312" w:eastAsia="仿宋_GB2312" w:hAnsiTheme="minorEastAsia"/>
                <w:kern w:val="44"/>
                <w:positio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1" w:hRule="atLeast"/>
        </w:trPr>
        <w:tc>
          <w:tcPr>
            <w:tcW w:w="537" w:type="dxa"/>
            <w:vAlign w:val="center"/>
          </w:tcPr>
          <w:p>
            <w:pPr>
              <w:ind w:left="108"/>
              <w:jc w:val="center"/>
              <w:rPr>
                <w:rFonts w:hint="eastAsia" w:ascii="仿宋_GB2312" w:eastAsia="仿宋_GB2312" w:hAnsiTheme="minorEastAsia"/>
                <w:kern w:val="44"/>
                <w:position w:val="2"/>
                <w:sz w:val="24"/>
                <w:lang w:val="en-US" w:eastAsia="zh-CN"/>
              </w:rPr>
            </w:pPr>
            <w:r>
              <w:rPr>
                <w:rFonts w:hint="eastAsia" w:ascii="仿宋_GB2312" w:eastAsia="仿宋_GB2312" w:hAnsiTheme="minorEastAsia"/>
                <w:kern w:val="44"/>
                <w:position w:val="2"/>
                <w:sz w:val="24"/>
                <w:lang w:val="en-US" w:eastAsia="zh-CN"/>
              </w:rPr>
              <w:t>5</w:t>
            </w:r>
          </w:p>
        </w:tc>
        <w:tc>
          <w:tcPr>
            <w:tcW w:w="1981" w:type="dxa"/>
            <w:vAlign w:val="center"/>
          </w:tcPr>
          <w:p>
            <w:pPr>
              <w:jc w:val="center"/>
              <w:rPr>
                <w:rFonts w:hint="eastAsia" w:ascii="仿宋_GB2312" w:eastAsia="仿宋_GB2312" w:hAnsiTheme="minorEastAsia"/>
                <w:kern w:val="44"/>
                <w:position w:val="2"/>
                <w:sz w:val="24"/>
              </w:rPr>
            </w:pPr>
            <w:r>
              <w:rPr>
                <w:rFonts w:hint="eastAsia" w:ascii="仿宋" w:hAnsi="仿宋" w:eastAsia="仿宋" w:cs="仿宋"/>
                <w:sz w:val="24"/>
                <w:szCs w:val="24"/>
              </w:rPr>
              <w:t>营养师配置情况</w:t>
            </w:r>
          </w:p>
        </w:tc>
        <w:tc>
          <w:tcPr>
            <w:tcW w:w="3260" w:type="dxa"/>
          </w:tcPr>
          <w:p>
            <w:pPr>
              <w:bidi w:val="0"/>
              <w:jc w:val="both"/>
              <w:rPr>
                <w:rFonts w:hint="eastAsia" w:ascii="仿宋" w:hAnsi="仿宋" w:eastAsia="仿宋" w:cs="仿宋"/>
                <w:sz w:val="24"/>
                <w:szCs w:val="24"/>
              </w:rPr>
            </w:pPr>
            <w:r>
              <w:rPr>
                <w:rFonts w:hint="eastAsia" w:ascii="仿宋" w:hAnsi="仿宋" w:eastAsia="仿宋" w:cs="仿宋"/>
                <w:sz w:val="24"/>
                <w:szCs w:val="24"/>
              </w:rPr>
              <w:t>企业配置营养师数量：</w:t>
            </w:r>
          </w:p>
          <w:p>
            <w:pPr>
              <w:numPr>
                <w:ilvl w:val="0"/>
                <w:numId w:val="1"/>
              </w:numPr>
              <w:bidi w:val="0"/>
              <w:jc w:val="both"/>
              <w:rPr>
                <w:rFonts w:hint="eastAsia" w:ascii="仿宋" w:hAnsi="仿宋" w:eastAsia="仿宋" w:cs="仿宋"/>
                <w:sz w:val="24"/>
                <w:szCs w:val="24"/>
                <w:lang w:val="en-US" w:eastAsia="zh-CN"/>
              </w:rPr>
            </w:pPr>
            <w:r>
              <w:rPr>
                <w:rFonts w:hint="eastAsia" w:ascii="仿宋" w:hAnsi="仿宋" w:eastAsia="仿宋" w:cs="仿宋"/>
                <w:sz w:val="24"/>
                <w:szCs w:val="24"/>
              </w:rPr>
              <w:t>有</w:t>
            </w:r>
            <w:r>
              <w:rPr>
                <w:rFonts w:hint="eastAsia" w:ascii="仿宋" w:hAnsi="仿宋" w:eastAsia="仿宋" w:cs="仿宋"/>
                <w:sz w:val="24"/>
                <w:szCs w:val="24"/>
                <w:lang w:val="en-US" w:eastAsia="zh-CN"/>
              </w:rPr>
              <w:t>2</w:t>
            </w:r>
            <w:r>
              <w:rPr>
                <w:rFonts w:hint="eastAsia" w:ascii="仿宋" w:hAnsi="仿宋" w:eastAsia="仿宋" w:cs="仿宋"/>
                <w:sz w:val="24"/>
                <w:szCs w:val="24"/>
              </w:rPr>
              <w:t>名</w:t>
            </w:r>
            <w:r>
              <w:rPr>
                <w:rFonts w:hint="eastAsia" w:ascii="仿宋" w:hAnsi="仿宋" w:eastAsia="仿宋" w:cs="仿宋"/>
                <w:sz w:val="24"/>
                <w:szCs w:val="24"/>
                <w:lang w:val="en-US" w:eastAsia="zh-CN"/>
              </w:rPr>
              <w:t>高级食品安全管理员，</w:t>
            </w:r>
            <w:r>
              <w:rPr>
                <w:rFonts w:hint="eastAsia" w:ascii="仿宋" w:hAnsi="仿宋" w:eastAsia="仿宋" w:cs="仿宋"/>
                <w:sz w:val="24"/>
                <w:szCs w:val="24"/>
              </w:rPr>
              <w:t>有</w:t>
            </w:r>
            <w:r>
              <w:rPr>
                <w:rFonts w:hint="eastAsia" w:ascii="仿宋" w:hAnsi="仿宋" w:eastAsia="仿宋" w:cs="仿宋"/>
                <w:sz w:val="24"/>
                <w:szCs w:val="24"/>
                <w:lang w:val="en-US" w:eastAsia="zh-CN"/>
              </w:rPr>
              <w:t>2</w:t>
            </w:r>
            <w:r>
              <w:rPr>
                <w:rFonts w:hint="eastAsia" w:ascii="仿宋" w:hAnsi="仿宋" w:eastAsia="仿宋" w:cs="仿宋"/>
                <w:sz w:val="24"/>
                <w:szCs w:val="24"/>
              </w:rPr>
              <w:t>名</w:t>
            </w:r>
            <w:r>
              <w:rPr>
                <w:rFonts w:hint="eastAsia" w:ascii="仿宋" w:hAnsi="仿宋" w:eastAsia="仿宋" w:cs="仿宋"/>
                <w:sz w:val="24"/>
                <w:szCs w:val="24"/>
                <w:lang w:val="en-US" w:eastAsia="zh-CN"/>
              </w:rPr>
              <w:t>高级营养师；</w:t>
            </w:r>
          </w:p>
          <w:p>
            <w:pPr>
              <w:numPr>
                <w:ilvl w:val="0"/>
                <w:numId w:val="1"/>
              </w:numPr>
              <w:bidi w:val="0"/>
              <w:jc w:val="both"/>
              <w:rPr>
                <w:rFonts w:hint="eastAsia" w:ascii="仿宋" w:hAnsi="仿宋" w:eastAsia="仿宋" w:cs="仿宋"/>
                <w:sz w:val="24"/>
                <w:szCs w:val="24"/>
                <w:lang w:val="en-US" w:eastAsia="zh-CN"/>
              </w:rPr>
            </w:pPr>
            <w:r>
              <w:rPr>
                <w:rFonts w:hint="eastAsia" w:ascii="仿宋" w:hAnsi="仿宋" w:eastAsia="仿宋" w:cs="仿宋"/>
                <w:sz w:val="24"/>
                <w:szCs w:val="24"/>
              </w:rPr>
              <w:t>有</w:t>
            </w:r>
            <w:r>
              <w:rPr>
                <w:rFonts w:hint="eastAsia" w:ascii="仿宋" w:hAnsi="仿宋" w:eastAsia="仿宋" w:cs="仿宋"/>
                <w:sz w:val="24"/>
                <w:szCs w:val="24"/>
                <w:lang w:val="en-US" w:eastAsia="zh-CN"/>
              </w:rPr>
              <w:t>1</w:t>
            </w:r>
            <w:r>
              <w:rPr>
                <w:rFonts w:hint="eastAsia" w:ascii="仿宋" w:hAnsi="仿宋" w:eastAsia="仿宋" w:cs="仿宋"/>
                <w:sz w:val="24"/>
                <w:szCs w:val="24"/>
              </w:rPr>
              <w:t>名</w:t>
            </w:r>
            <w:r>
              <w:rPr>
                <w:rFonts w:hint="eastAsia" w:ascii="仿宋" w:hAnsi="仿宋" w:eastAsia="仿宋" w:cs="仿宋"/>
                <w:sz w:val="24"/>
                <w:szCs w:val="24"/>
                <w:lang w:val="en-US" w:eastAsia="zh-CN"/>
              </w:rPr>
              <w:t>高级食品安全管理员，</w:t>
            </w:r>
            <w:r>
              <w:rPr>
                <w:rFonts w:hint="eastAsia" w:ascii="仿宋" w:hAnsi="仿宋" w:eastAsia="仿宋" w:cs="仿宋"/>
                <w:sz w:val="24"/>
                <w:szCs w:val="24"/>
              </w:rPr>
              <w:t>有</w:t>
            </w:r>
            <w:r>
              <w:rPr>
                <w:rFonts w:hint="eastAsia" w:ascii="仿宋" w:hAnsi="仿宋" w:eastAsia="仿宋" w:cs="仿宋"/>
                <w:sz w:val="24"/>
                <w:szCs w:val="24"/>
                <w:lang w:val="en-US" w:eastAsia="zh-CN"/>
              </w:rPr>
              <w:t>1</w:t>
            </w:r>
            <w:r>
              <w:rPr>
                <w:rFonts w:hint="eastAsia" w:ascii="仿宋" w:hAnsi="仿宋" w:eastAsia="仿宋" w:cs="仿宋"/>
                <w:sz w:val="24"/>
                <w:szCs w:val="24"/>
              </w:rPr>
              <w:t>名</w:t>
            </w:r>
            <w:r>
              <w:rPr>
                <w:rFonts w:hint="eastAsia" w:ascii="仿宋" w:hAnsi="仿宋" w:eastAsia="仿宋" w:cs="仿宋"/>
                <w:sz w:val="24"/>
                <w:szCs w:val="24"/>
                <w:lang w:val="en-US" w:eastAsia="zh-CN"/>
              </w:rPr>
              <w:t>高级营养师；</w:t>
            </w:r>
          </w:p>
          <w:p>
            <w:pPr>
              <w:numPr>
                <w:ilvl w:val="0"/>
                <w:numId w:val="1"/>
              </w:numPr>
              <w:bidi w:val="0"/>
              <w:jc w:val="both"/>
              <w:rPr>
                <w:rFonts w:hint="eastAsia"/>
                <w:lang w:val="en-US" w:eastAsia="zh-CN"/>
              </w:rPr>
            </w:pPr>
            <w:r>
              <w:rPr>
                <w:rFonts w:hint="eastAsia" w:ascii="仿宋" w:hAnsi="仿宋" w:eastAsia="仿宋" w:cs="仿宋"/>
                <w:sz w:val="24"/>
                <w:szCs w:val="24"/>
                <w:lang w:eastAsia="zh-CN"/>
              </w:rPr>
              <w:t>只</w:t>
            </w:r>
            <w:r>
              <w:rPr>
                <w:rFonts w:hint="eastAsia" w:ascii="仿宋" w:hAnsi="仿宋" w:eastAsia="仿宋" w:cs="仿宋"/>
                <w:sz w:val="24"/>
                <w:szCs w:val="24"/>
              </w:rPr>
              <w:t>有</w:t>
            </w:r>
            <w:r>
              <w:rPr>
                <w:rFonts w:hint="eastAsia" w:ascii="仿宋" w:hAnsi="仿宋" w:eastAsia="仿宋" w:cs="仿宋"/>
                <w:sz w:val="24"/>
                <w:szCs w:val="24"/>
                <w:lang w:val="en-US" w:eastAsia="zh-CN"/>
              </w:rPr>
              <w:t>1</w:t>
            </w:r>
            <w:r>
              <w:rPr>
                <w:rFonts w:hint="eastAsia" w:ascii="仿宋" w:hAnsi="仿宋" w:eastAsia="仿宋" w:cs="仿宋"/>
                <w:sz w:val="24"/>
                <w:szCs w:val="24"/>
              </w:rPr>
              <w:t>名</w:t>
            </w:r>
            <w:r>
              <w:rPr>
                <w:rFonts w:hint="eastAsia" w:ascii="仿宋" w:hAnsi="仿宋" w:eastAsia="仿宋" w:cs="仿宋"/>
                <w:sz w:val="24"/>
                <w:szCs w:val="24"/>
                <w:lang w:val="en-US" w:eastAsia="zh-CN"/>
              </w:rPr>
              <w:t>高级食品安全管理员或</w:t>
            </w:r>
            <w:r>
              <w:rPr>
                <w:rFonts w:hint="eastAsia" w:ascii="仿宋" w:hAnsi="仿宋" w:eastAsia="仿宋" w:cs="仿宋"/>
                <w:sz w:val="24"/>
                <w:szCs w:val="24"/>
                <w:lang w:eastAsia="zh-CN"/>
              </w:rPr>
              <w:t>只</w:t>
            </w:r>
            <w:r>
              <w:rPr>
                <w:rFonts w:hint="eastAsia" w:ascii="仿宋" w:hAnsi="仿宋" w:eastAsia="仿宋" w:cs="仿宋"/>
                <w:sz w:val="24"/>
                <w:szCs w:val="24"/>
              </w:rPr>
              <w:t>有</w:t>
            </w:r>
            <w:r>
              <w:rPr>
                <w:rFonts w:hint="eastAsia" w:ascii="仿宋" w:hAnsi="仿宋" w:eastAsia="仿宋" w:cs="仿宋"/>
                <w:sz w:val="24"/>
                <w:szCs w:val="24"/>
                <w:lang w:val="en-US" w:eastAsia="zh-CN"/>
              </w:rPr>
              <w:t>1</w:t>
            </w:r>
            <w:r>
              <w:rPr>
                <w:rFonts w:hint="eastAsia" w:ascii="仿宋" w:hAnsi="仿宋" w:eastAsia="仿宋" w:cs="仿宋"/>
                <w:sz w:val="24"/>
                <w:szCs w:val="24"/>
              </w:rPr>
              <w:t>名</w:t>
            </w:r>
            <w:r>
              <w:rPr>
                <w:rFonts w:hint="eastAsia" w:ascii="仿宋" w:hAnsi="仿宋" w:eastAsia="仿宋" w:cs="仿宋"/>
                <w:sz w:val="24"/>
                <w:szCs w:val="24"/>
                <w:lang w:val="en-US" w:eastAsia="zh-CN"/>
              </w:rPr>
              <w:t>高级营养师；</w:t>
            </w:r>
          </w:p>
          <w:p>
            <w:pPr>
              <w:pStyle w:val="2"/>
              <w:rPr>
                <w:rFonts w:hint="default"/>
                <w:lang w:val="en-US" w:eastAsia="zh-CN"/>
              </w:rPr>
            </w:pPr>
            <w:r>
              <w:rPr>
                <w:rFonts w:hint="eastAsia" w:ascii="仿宋" w:hAnsi="仿宋" w:eastAsia="仿宋" w:cs="仿宋"/>
                <w:sz w:val="24"/>
                <w:szCs w:val="24"/>
                <w:lang w:val="en-US" w:eastAsia="zh-CN"/>
              </w:rPr>
              <w:t>D.都没有</w:t>
            </w:r>
          </w:p>
          <w:p>
            <w:pPr>
              <w:jc w:val="left"/>
              <w:rPr>
                <w:rFonts w:hint="eastAsia" w:ascii="仿宋_GB2312" w:eastAsia="仿宋_GB2312" w:hAnsiTheme="minorEastAsia"/>
                <w:kern w:val="44"/>
                <w:position w:val="2"/>
                <w:sz w:val="24"/>
              </w:rPr>
            </w:pPr>
            <w:r>
              <w:rPr>
                <w:rFonts w:hint="eastAsia" w:ascii="仿宋" w:hAnsi="仿宋" w:eastAsia="仿宋" w:cs="仿宋"/>
                <w:sz w:val="24"/>
                <w:szCs w:val="24"/>
                <w:lang w:val="en-US" w:eastAsia="zh-CN"/>
              </w:rPr>
              <w:t>投标人需提供社保局出具的近一个月社保缴纳记录证明文件，如刚入职的提供用人合同也得分；加盖投标人公章未按要求提供或提供不清晰导致无法判断的不得分。</w:t>
            </w:r>
          </w:p>
        </w:tc>
        <w:tc>
          <w:tcPr>
            <w:tcW w:w="1560" w:type="dxa"/>
          </w:tcPr>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该项满分10分：</w:t>
            </w:r>
          </w:p>
          <w:p>
            <w:pPr>
              <w:pStyle w:val="2"/>
              <w:tabs>
                <w:tab w:val="left" w:pos="1260"/>
                <w:tab w:val="right" w:leader="dot" w:pos="8296"/>
              </w:tabs>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A.10分</w:t>
            </w:r>
          </w:p>
          <w:p>
            <w:pPr>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B.6分</w:t>
            </w:r>
          </w:p>
          <w:p>
            <w:pPr>
              <w:pStyle w:val="2"/>
              <w:tabs>
                <w:tab w:val="left" w:pos="1260"/>
                <w:tab w:val="right" w:leader="dot" w:pos="8296"/>
              </w:tabs>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C.4分</w:t>
            </w:r>
          </w:p>
          <w:p>
            <w:pPr>
              <w:jc w:val="left"/>
              <w:rPr>
                <w:rFonts w:hint="eastAsia" w:ascii="仿宋_GB2312" w:eastAsia="仿宋_GB2312" w:hAnsiTheme="minorEastAsia"/>
                <w:kern w:val="44"/>
                <w:position w:val="2"/>
                <w:sz w:val="24"/>
              </w:rPr>
            </w:pPr>
            <w:r>
              <w:rPr>
                <w:rFonts w:hint="eastAsia" w:ascii="仿宋" w:hAnsi="仿宋" w:eastAsia="仿宋" w:cs="仿宋"/>
                <w:sz w:val="24"/>
                <w:szCs w:val="24"/>
                <w:lang w:val="en-US" w:eastAsia="zh-CN"/>
              </w:rPr>
              <w:t>D.0分</w:t>
            </w:r>
          </w:p>
        </w:tc>
        <w:tc>
          <w:tcPr>
            <w:tcW w:w="1184" w:type="dxa"/>
          </w:tcPr>
          <w:p>
            <w:pPr>
              <w:jc w:val="left"/>
              <w:rPr>
                <w:rFonts w:ascii="仿宋_GB2312" w:eastAsia="仿宋_GB2312" w:hAnsiTheme="minorEastAsia"/>
                <w:kern w:val="44"/>
                <w:positio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1" w:hRule="atLeast"/>
        </w:trPr>
        <w:tc>
          <w:tcPr>
            <w:tcW w:w="537" w:type="dxa"/>
            <w:vAlign w:val="center"/>
          </w:tcPr>
          <w:p>
            <w:pPr>
              <w:ind w:left="108"/>
              <w:jc w:val="center"/>
              <w:rPr>
                <w:rFonts w:hint="eastAsia" w:ascii="仿宋_GB2312" w:eastAsia="仿宋_GB2312" w:hAnsiTheme="minorEastAsia"/>
                <w:kern w:val="44"/>
                <w:position w:val="2"/>
                <w:sz w:val="24"/>
                <w:lang w:eastAsia="zh-CN"/>
              </w:rPr>
            </w:pPr>
            <w:r>
              <w:rPr>
                <w:rFonts w:hint="eastAsia" w:ascii="仿宋_GB2312" w:eastAsia="仿宋_GB2312" w:hAnsiTheme="minorEastAsia"/>
                <w:kern w:val="44"/>
                <w:position w:val="2"/>
                <w:sz w:val="24"/>
                <w:lang w:val="en-US" w:eastAsia="zh-CN"/>
              </w:rPr>
              <w:t>6</w:t>
            </w:r>
          </w:p>
        </w:tc>
        <w:tc>
          <w:tcPr>
            <w:tcW w:w="1981" w:type="dxa"/>
            <w:vAlign w:val="center"/>
          </w:tcPr>
          <w:p>
            <w:pPr>
              <w:jc w:val="center"/>
              <w:rPr>
                <w:rFonts w:ascii="仿宋_GB2312" w:eastAsia="仿宋_GB2312" w:hAnsiTheme="minorEastAsia"/>
                <w:kern w:val="44"/>
                <w:position w:val="2"/>
                <w:sz w:val="24"/>
              </w:rPr>
            </w:pPr>
            <w:r>
              <w:rPr>
                <w:rFonts w:hint="eastAsia" w:ascii="仿宋_GB2312" w:eastAsia="仿宋_GB2312"/>
                <w:kern w:val="44"/>
                <w:position w:val="2"/>
                <w:sz w:val="24"/>
              </w:rPr>
              <w:t>配送服务方案</w:t>
            </w:r>
          </w:p>
        </w:tc>
        <w:tc>
          <w:tcPr>
            <w:tcW w:w="3260" w:type="dxa"/>
          </w:tcPr>
          <w:p>
            <w:pPr>
              <w:jc w:val="left"/>
              <w:rPr>
                <w:rFonts w:ascii="仿宋_GB2312" w:eastAsia="仿宋_GB2312"/>
                <w:kern w:val="44"/>
                <w:position w:val="2"/>
                <w:sz w:val="24"/>
              </w:rPr>
            </w:pPr>
            <w:r>
              <w:rPr>
                <w:rFonts w:hint="eastAsia" w:ascii="仿宋_GB2312" w:eastAsia="仿宋_GB2312"/>
                <w:kern w:val="44"/>
                <w:position w:val="2"/>
                <w:sz w:val="24"/>
              </w:rPr>
              <w:t>配送服务方案：</w:t>
            </w:r>
          </w:p>
          <w:p>
            <w:pPr>
              <w:jc w:val="left"/>
              <w:rPr>
                <w:rFonts w:ascii="仿宋_GB2312" w:eastAsia="仿宋_GB2312"/>
                <w:kern w:val="44"/>
                <w:position w:val="2"/>
                <w:sz w:val="24"/>
              </w:rPr>
            </w:pPr>
            <w:r>
              <w:rPr>
                <w:rFonts w:hint="eastAsia" w:ascii="仿宋_GB2312" w:eastAsia="仿宋_GB2312"/>
                <w:kern w:val="44"/>
                <w:position w:val="2"/>
                <w:sz w:val="24"/>
              </w:rPr>
              <w:t>评价所有涉及本项目配送服务的各方面具体方案，如货源、采购渠道、供货保障、品质监控、日常管理组织、应急预案、物流配送方案及各种规章制度等。</w:t>
            </w:r>
          </w:p>
          <w:p>
            <w:pPr>
              <w:jc w:val="left"/>
              <w:rPr>
                <w:rFonts w:ascii="仿宋_GB2312" w:eastAsia="仿宋_GB2312"/>
                <w:kern w:val="44"/>
                <w:position w:val="2"/>
                <w:sz w:val="24"/>
              </w:rPr>
            </w:pPr>
            <w:r>
              <w:rPr>
                <w:rFonts w:hint="eastAsia" w:ascii="仿宋_GB2312" w:eastAsia="仿宋_GB2312"/>
                <w:kern w:val="44"/>
                <w:position w:val="2"/>
                <w:sz w:val="24"/>
              </w:rPr>
              <w:t>A.非常健全</w:t>
            </w:r>
          </w:p>
          <w:p>
            <w:pPr>
              <w:jc w:val="left"/>
              <w:rPr>
                <w:rFonts w:ascii="仿宋_GB2312" w:eastAsia="仿宋_GB2312"/>
                <w:kern w:val="44"/>
                <w:position w:val="2"/>
                <w:sz w:val="24"/>
              </w:rPr>
            </w:pPr>
            <w:r>
              <w:rPr>
                <w:rFonts w:hint="eastAsia" w:ascii="仿宋_GB2312" w:eastAsia="仿宋_GB2312"/>
                <w:kern w:val="44"/>
                <w:position w:val="2"/>
                <w:sz w:val="24"/>
              </w:rPr>
              <w:t>B.比较健全</w:t>
            </w:r>
          </w:p>
          <w:p>
            <w:pPr>
              <w:jc w:val="left"/>
              <w:rPr>
                <w:rFonts w:ascii="仿宋_GB2312" w:eastAsia="仿宋_GB2312"/>
                <w:kern w:val="44"/>
                <w:position w:val="2"/>
                <w:sz w:val="24"/>
              </w:rPr>
            </w:pPr>
            <w:r>
              <w:rPr>
                <w:rFonts w:hint="eastAsia" w:ascii="仿宋_GB2312" w:eastAsia="仿宋_GB2312"/>
                <w:kern w:val="44"/>
                <w:position w:val="2"/>
                <w:sz w:val="24"/>
              </w:rPr>
              <w:t>C.基本健全</w:t>
            </w:r>
          </w:p>
          <w:p>
            <w:pPr>
              <w:jc w:val="left"/>
              <w:rPr>
                <w:rFonts w:ascii="仿宋_GB2312" w:eastAsia="仿宋_GB2312" w:hAnsiTheme="minorEastAsia"/>
                <w:kern w:val="44"/>
                <w:position w:val="2"/>
                <w:sz w:val="24"/>
              </w:rPr>
            </w:pPr>
            <w:r>
              <w:rPr>
                <w:rFonts w:hint="eastAsia" w:ascii="仿宋_GB2312" w:eastAsia="仿宋_GB2312"/>
                <w:kern w:val="44"/>
                <w:position w:val="2"/>
                <w:sz w:val="24"/>
              </w:rPr>
              <w:t>D.不健全</w:t>
            </w:r>
          </w:p>
        </w:tc>
        <w:tc>
          <w:tcPr>
            <w:tcW w:w="1560" w:type="dxa"/>
          </w:tcPr>
          <w:p>
            <w:pPr>
              <w:jc w:val="left"/>
              <w:rPr>
                <w:rFonts w:ascii="仿宋_GB2312" w:eastAsia="仿宋_GB2312"/>
                <w:kern w:val="44"/>
                <w:position w:val="2"/>
                <w:sz w:val="24"/>
              </w:rPr>
            </w:pPr>
            <w:r>
              <w:rPr>
                <w:rFonts w:hint="eastAsia" w:ascii="仿宋_GB2312" w:eastAsia="仿宋_GB2312"/>
                <w:kern w:val="44"/>
                <w:position w:val="2"/>
                <w:sz w:val="24"/>
              </w:rPr>
              <w:t>该项满分10分：</w:t>
            </w:r>
          </w:p>
          <w:p>
            <w:pPr>
              <w:jc w:val="left"/>
              <w:rPr>
                <w:rFonts w:ascii="仿宋_GB2312" w:eastAsia="仿宋_GB2312"/>
                <w:kern w:val="44"/>
                <w:position w:val="2"/>
                <w:sz w:val="24"/>
              </w:rPr>
            </w:pPr>
            <w:r>
              <w:rPr>
                <w:rFonts w:hint="eastAsia" w:ascii="仿宋_GB2312" w:eastAsia="仿宋_GB2312"/>
                <w:kern w:val="44"/>
                <w:position w:val="2"/>
                <w:sz w:val="24"/>
              </w:rPr>
              <w:t>A. 10分</w:t>
            </w:r>
          </w:p>
          <w:p>
            <w:pPr>
              <w:jc w:val="left"/>
              <w:rPr>
                <w:rFonts w:ascii="仿宋_GB2312" w:eastAsia="仿宋_GB2312"/>
                <w:kern w:val="44"/>
                <w:position w:val="2"/>
                <w:sz w:val="24"/>
              </w:rPr>
            </w:pPr>
            <w:r>
              <w:rPr>
                <w:rFonts w:hint="eastAsia" w:ascii="仿宋_GB2312" w:eastAsia="仿宋_GB2312"/>
                <w:kern w:val="44"/>
                <w:position w:val="2"/>
                <w:sz w:val="24"/>
              </w:rPr>
              <w:t>B. 7分</w:t>
            </w:r>
          </w:p>
          <w:p>
            <w:pPr>
              <w:jc w:val="left"/>
              <w:rPr>
                <w:rFonts w:ascii="仿宋_GB2312" w:eastAsia="仿宋_GB2312"/>
                <w:kern w:val="44"/>
                <w:position w:val="2"/>
                <w:sz w:val="24"/>
              </w:rPr>
            </w:pPr>
            <w:r>
              <w:rPr>
                <w:rFonts w:hint="eastAsia" w:ascii="仿宋_GB2312" w:eastAsia="仿宋_GB2312"/>
                <w:kern w:val="44"/>
                <w:position w:val="2"/>
                <w:sz w:val="24"/>
              </w:rPr>
              <w:t>c. 4分</w:t>
            </w:r>
          </w:p>
          <w:p>
            <w:pPr>
              <w:rPr>
                <w:rFonts w:ascii="仿宋_GB2312" w:eastAsia="仿宋_GB2312" w:hAnsiTheme="minorEastAsia"/>
                <w:kern w:val="44"/>
                <w:position w:val="2"/>
                <w:sz w:val="24"/>
              </w:rPr>
            </w:pPr>
            <w:r>
              <w:rPr>
                <w:rFonts w:hint="eastAsia" w:ascii="仿宋_GB2312" w:eastAsia="仿宋_GB2312" w:hAnsiTheme="minorEastAsia"/>
                <w:kern w:val="44"/>
                <w:position w:val="2"/>
                <w:sz w:val="24"/>
              </w:rPr>
              <w:t>D. 0分</w:t>
            </w:r>
          </w:p>
        </w:tc>
        <w:tc>
          <w:tcPr>
            <w:tcW w:w="1184" w:type="dxa"/>
          </w:tcPr>
          <w:p>
            <w:pPr>
              <w:jc w:val="left"/>
              <w:rPr>
                <w:rFonts w:ascii="仿宋_GB2312" w:eastAsia="仿宋_GB2312" w:hAnsiTheme="minorEastAsia"/>
                <w:kern w:val="44"/>
                <w:positio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trPr>
        <w:tc>
          <w:tcPr>
            <w:tcW w:w="537" w:type="dxa"/>
            <w:vAlign w:val="center"/>
          </w:tcPr>
          <w:p>
            <w:pPr>
              <w:ind w:left="108"/>
              <w:jc w:val="center"/>
              <w:rPr>
                <w:rFonts w:ascii="仿宋_GB2312" w:eastAsia="仿宋_GB2312" w:hAnsiTheme="minorEastAsia"/>
                <w:kern w:val="44"/>
                <w:position w:val="2"/>
                <w:sz w:val="24"/>
              </w:rPr>
            </w:pPr>
          </w:p>
          <w:p>
            <w:pPr>
              <w:ind w:left="108"/>
              <w:jc w:val="center"/>
              <w:rPr>
                <w:rFonts w:ascii="仿宋_GB2312" w:eastAsia="仿宋_GB2312" w:hAnsiTheme="minorEastAsia"/>
                <w:kern w:val="44"/>
                <w:position w:val="2"/>
                <w:sz w:val="24"/>
              </w:rPr>
            </w:pPr>
          </w:p>
          <w:p>
            <w:pPr>
              <w:ind w:left="108"/>
              <w:jc w:val="center"/>
              <w:rPr>
                <w:rFonts w:ascii="仿宋_GB2312" w:eastAsia="仿宋_GB2312" w:hAnsiTheme="minorEastAsia"/>
                <w:kern w:val="44"/>
                <w:position w:val="2"/>
                <w:sz w:val="24"/>
              </w:rPr>
            </w:pPr>
          </w:p>
          <w:p>
            <w:pPr>
              <w:ind w:firstLine="120" w:firstLineChars="50"/>
              <w:jc w:val="center"/>
              <w:rPr>
                <w:rFonts w:hint="eastAsia" w:ascii="仿宋_GB2312" w:eastAsia="仿宋_GB2312" w:hAnsiTheme="minorEastAsia"/>
                <w:kern w:val="44"/>
                <w:position w:val="2"/>
                <w:sz w:val="24"/>
                <w:lang w:eastAsia="zh-CN"/>
              </w:rPr>
            </w:pPr>
            <w:r>
              <w:rPr>
                <w:rFonts w:hint="eastAsia" w:ascii="仿宋_GB2312" w:eastAsia="仿宋_GB2312" w:hAnsiTheme="minorEastAsia"/>
                <w:kern w:val="44"/>
                <w:position w:val="2"/>
                <w:sz w:val="24"/>
                <w:lang w:val="en-US" w:eastAsia="zh-CN"/>
              </w:rPr>
              <w:t>7</w:t>
            </w:r>
          </w:p>
          <w:p>
            <w:pPr>
              <w:ind w:firstLine="120" w:firstLineChars="50"/>
              <w:jc w:val="center"/>
              <w:rPr>
                <w:rFonts w:ascii="仿宋_GB2312" w:eastAsia="仿宋_GB2312" w:hAnsiTheme="minorEastAsia"/>
                <w:kern w:val="44"/>
                <w:position w:val="2"/>
                <w:sz w:val="24"/>
              </w:rPr>
            </w:pPr>
          </w:p>
        </w:tc>
        <w:tc>
          <w:tcPr>
            <w:tcW w:w="1981" w:type="dxa"/>
            <w:vAlign w:val="center"/>
          </w:tcPr>
          <w:p>
            <w:pPr>
              <w:jc w:val="center"/>
              <w:rPr>
                <w:rFonts w:ascii="仿宋_GB2312" w:eastAsia="仿宋_GB2312" w:hAnsiTheme="minorEastAsia"/>
                <w:kern w:val="44"/>
                <w:position w:val="2"/>
                <w:sz w:val="24"/>
              </w:rPr>
            </w:pPr>
            <w:r>
              <w:rPr>
                <w:rFonts w:hint="eastAsia" w:ascii="仿宋_GB2312" w:eastAsia="仿宋_GB2312" w:hAnsiTheme="minorEastAsia"/>
                <w:kern w:val="44"/>
                <w:position w:val="2"/>
                <w:sz w:val="24"/>
              </w:rPr>
              <w:t>质量保证方案</w:t>
            </w:r>
          </w:p>
        </w:tc>
        <w:tc>
          <w:tcPr>
            <w:tcW w:w="3260" w:type="dxa"/>
          </w:tcPr>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提供质量保证方案：</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方案须对蔬菜类、鲜肉类、水产类、冻品、水果、粮油、副食、干货、杂货、调配料、洗洁等有健全的原材料采购制度和供应商管理制度，并提供供应商资质。</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A.非常健全</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B.比较健全</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C.基本健全</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D.不健全</w:t>
            </w:r>
          </w:p>
          <w:p>
            <w:pPr>
              <w:pStyle w:val="2"/>
            </w:pPr>
          </w:p>
        </w:tc>
        <w:tc>
          <w:tcPr>
            <w:tcW w:w="1560" w:type="dxa"/>
          </w:tcPr>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该项满分</w:t>
            </w:r>
            <w:r>
              <w:rPr>
                <w:rFonts w:hint="eastAsia" w:ascii="仿宋_GB2312" w:eastAsia="仿宋_GB2312" w:hAnsiTheme="minorEastAsia"/>
                <w:kern w:val="44"/>
                <w:position w:val="2"/>
                <w:sz w:val="24"/>
                <w:lang w:val="en-US" w:eastAsia="zh-CN"/>
              </w:rPr>
              <w:t>1</w:t>
            </w:r>
            <w:r>
              <w:rPr>
                <w:rFonts w:hint="eastAsia" w:ascii="仿宋_GB2312" w:eastAsia="仿宋_GB2312" w:hAnsiTheme="minorEastAsia"/>
                <w:kern w:val="44"/>
                <w:position w:val="2"/>
                <w:sz w:val="24"/>
              </w:rPr>
              <w:t>0分：</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 xml:space="preserve">A. </w:t>
            </w:r>
            <w:r>
              <w:rPr>
                <w:rFonts w:hint="eastAsia" w:ascii="仿宋_GB2312" w:eastAsia="仿宋_GB2312" w:hAnsiTheme="minorEastAsia"/>
                <w:kern w:val="44"/>
                <w:position w:val="2"/>
                <w:sz w:val="24"/>
                <w:lang w:val="en-US" w:eastAsia="zh-CN"/>
              </w:rPr>
              <w:t>1</w:t>
            </w:r>
            <w:r>
              <w:rPr>
                <w:rFonts w:hint="eastAsia" w:ascii="仿宋_GB2312" w:eastAsia="仿宋_GB2312" w:hAnsiTheme="minorEastAsia"/>
                <w:kern w:val="44"/>
                <w:position w:val="2"/>
                <w:sz w:val="24"/>
              </w:rPr>
              <w:t>0分</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 xml:space="preserve">B. </w:t>
            </w:r>
            <w:r>
              <w:rPr>
                <w:rFonts w:hint="eastAsia" w:ascii="仿宋_GB2312" w:eastAsia="仿宋_GB2312" w:hAnsiTheme="minorEastAsia"/>
                <w:kern w:val="44"/>
                <w:position w:val="2"/>
                <w:sz w:val="24"/>
                <w:lang w:val="en-US" w:eastAsia="zh-CN"/>
              </w:rPr>
              <w:t>7</w:t>
            </w:r>
            <w:r>
              <w:rPr>
                <w:rFonts w:hint="eastAsia" w:ascii="仿宋_GB2312" w:eastAsia="仿宋_GB2312" w:hAnsiTheme="minorEastAsia"/>
                <w:kern w:val="44"/>
                <w:position w:val="2"/>
                <w:sz w:val="24"/>
              </w:rPr>
              <w:t>分</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c.</w:t>
            </w:r>
            <w:r>
              <w:rPr>
                <w:rFonts w:hint="eastAsia" w:ascii="仿宋_GB2312" w:eastAsia="仿宋_GB2312" w:hAnsiTheme="minorEastAsia"/>
                <w:kern w:val="44"/>
                <w:position w:val="2"/>
                <w:sz w:val="24"/>
                <w:lang w:val="en-US" w:eastAsia="zh-CN"/>
              </w:rPr>
              <w:t xml:space="preserve"> 5</w:t>
            </w:r>
            <w:r>
              <w:rPr>
                <w:rFonts w:hint="eastAsia" w:ascii="仿宋_GB2312" w:eastAsia="仿宋_GB2312" w:hAnsiTheme="minorEastAsia"/>
                <w:kern w:val="44"/>
                <w:position w:val="2"/>
                <w:sz w:val="24"/>
              </w:rPr>
              <w:t>分</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 xml:space="preserve">D. </w:t>
            </w:r>
            <w:r>
              <w:rPr>
                <w:rFonts w:hint="eastAsia" w:ascii="仿宋_GB2312" w:eastAsia="仿宋_GB2312" w:hAnsiTheme="minorEastAsia"/>
                <w:kern w:val="44"/>
                <w:position w:val="2"/>
                <w:sz w:val="24"/>
                <w:lang w:val="en-US" w:eastAsia="zh-CN"/>
              </w:rPr>
              <w:t>1</w:t>
            </w:r>
            <w:r>
              <w:rPr>
                <w:rFonts w:hint="eastAsia" w:ascii="仿宋_GB2312" w:eastAsia="仿宋_GB2312" w:hAnsiTheme="minorEastAsia"/>
                <w:kern w:val="44"/>
                <w:position w:val="2"/>
                <w:sz w:val="24"/>
              </w:rPr>
              <w:t>分</w:t>
            </w:r>
          </w:p>
        </w:tc>
        <w:tc>
          <w:tcPr>
            <w:tcW w:w="1184" w:type="dxa"/>
          </w:tcPr>
          <w:p>
            <w:pPr>
              <w:jc w:val="left"/>
              <w:rPr>
                <w:rFonts w:ascii="仿宋_GB2312" w:eastAsia="仿宋_GB2312" w:hAnsiTheme="minorEastAsia"/>
                <w:kern w:val="44"/>
                <w:positio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537" w:type="dxa"/>
            <w:vAlign w:val="center"/>
          </w:tcPr>
          <w:p>
            <w:pPr>
              <w:ind w:left="108"/>
              <w:jc w:val="center"/>
              <w:rPr>
                <w:rFonts w:ascii="仿宋_GB2312" w:eastAsia="仿宋_GB2312" w:hAnsiTheme="minorEastAsia"/>
                <w:kern w:val="44"/>
                <w:position w:val="2"/>
                <w:sz w:val="24"/>
              </w:rPr>
            </w:pPr>
          </w:p>
          <w:p>
            <w:pPr>
              <w:ind w:left="108"/>
              <w:jc w:val="center"/>
              <w:rPr>
                <w:rFonts w:ascii="仿宋_GB2312" w:eastAsia="仿宋_GB2312" w:hAnsiTheme="minorEastAsia"/>
                <w:kern w:val="44"/>
                <w:position w:val="2"/>
                <w:sz w:val="24"/>
              </w:rPr>
            </w:pPr>
          </w:p>
          <w:p>
            <w:pPr>
              <w:ind w:left="108"/>
              <w:jc w:val="center"/>
              <w:rPr>
                <w:rFonts w:hint="eastAsia" w:ascii="仿宋_GB2312" w:eastAsia="仿宋_GB2312" w:hAnsiTheme="minorEastAsia"/>
                <w:kern w:val="44"/>
                <w:position w:val="2"/>
                <w:sz w:val="24"/>
                <w:lang w:eastAsia="zh-CN"/>
              </w:rPr>
            </w:pPr>
            <w:r>
              <w:rPr>
                <w:rFonts w:hint="eastAsia" w:ascii="仿宋_GB2312" w:eastAsia="仿宋_GB2312" w:hAnsiTheme="minorEastAsia"/>
                <w:kern w:val="44"/>
                <w:position w:val="2"/>
                <w:sz w:val="24"/>
                <w:lang w:val="en-US" w:eastAsia="zh-CN"/>
              </w:rPr>
              <w:t>8</w:t>
            </w:r>
          </w:p>
          <w:p>
            <w:pPr>
              <w:ind w:left="108"/>
              <w:jc w:val="center"/>
              <w:rPr>
                <w:rFonts w:ascii="仿宋_GB2312" w:eastAsia="仿宋_GB2312" w:hAnsiTheme="minorEastAsia"/>
                <w:kern w:val="44"/>
                <w:position w:val="2"/>
                <w:sz w:val="24"/>
              </w:rPr>
            </w:pPr>
          </w:p>
        </w:tc>
        <w:tc>
          <w:tcPr>
            <w:tcW w:w="1981" w:type="dxa"/>
            <w:vAlign w:val="center"/>
          </w:tcPr>
          <w:p>
            <w:pPr>
              <w:jc w:val="center"/>
              <w:rPr>
                <w:rFonts w:ascii="仿宋_GB2312" w:eastAsia="仿宋_GB2312" w:hAnsiTheme="minorEastAsia"/>
                <w:kern w:val="44"/>
                <w:position w:val="2"/>
                <w:sz w:val="24"/>
              </w:rPr>
            </w:pPr>
            <w:r>
              <w:rPr>
                <w:rFonts w:hint="eastAsia" w:ascii="仿宋_GB2312" w:eastAsia="仿宋_GB2312" w:hAnsiTheme="minorEastAsia"/>
                <w:kern w:val="44"/>
                <w:position w:val="2"/>
                <w:sz w:val="24"/>
              </w:rPr>
              <w:t>安全保障措施方案</w:t>
            </w:r>
          </w:p>
        </w:tc>
        <w:tc>
          <w:tcPr>
            <w:tcW w:w="3260" w:type="dxa"/>
          </w:tcPr>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安全保障措施方案：</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根据货物的来源、加工、包装、保存、运输等各环节的质量保证措施进行评价。</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A.非常健全</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B.比较健全</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C.基本健全</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D.不健全</w:t>
            </w:r>
          </w:p>
        </w:tc>
        <w:tc>
          <w:tcPr>
            <w:tcW w:w="1560" w:type="dxa"/>
          </w:tcPr>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该项满分10分：</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A. 10分</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B. 7分</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c. 4分</w:t>
            </w:r>
          </w:p>
          <w:p>
            <w:pPr>
              <w:jc w:val="left"/>
              <w:rPr>
                <w:rFonts w:ascii="仿宋_GB2312" w:eastAsia="仿宋_GB2312" w:hAnsiTheme="minorEastAsia"/>
                <w:kern w:val="44"/>
                <w:position w:val="2"/>
                <w:sz w:val="24"/>
              </w:rPr>
            </w:pPr>
            <w:r>
              <w:rPr>
                <w:rFonts w:hint="eastAsia" w:ascii="仿宋_GB2312" w:eastAsia="仿宋_GB2312" w:hAnsiTheme="minorEastAsia"/>
                <w:kern w:val="44"/>
                <w:position w:val="2"/>
                <w:sz w:val="24"/>
              </w:rPr>
              <w:t>D. 0分</w:t>
            </w:r>
          </w:p>
        </w:tc>
        <w:tc>
          <w:tcPr>
            <w:tcW w:w="1184" w:type="dxa"/>
          </w:tcPr>
          <w:p>
            <w:pPr>
              <w:jc w:val="left"/>
              <w:rPr>
                <w:rFonts w:ascii="仿宋_GB2312" w:eastAsia="仿宋_GB2312" w:hAnsiTheme="minorEastAsia"/>
                <w:kern w:val="44"/>
                <w:positio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6" w:hRule="atLeast"/>
        </w:trPr>
        <w:tc>
          <w:tcPr>
            <w:tcW w:w="537" w:type="dxa"/>
            <w:vAlign w:val="center"/>
          </w:tcPr>
          <w:p>
            <w:pPr>
              <w:rPr>
                <w:rFonts w:ascii="仿宋_GB2312" w:eastAsia="仿宋_GB2312"/>
                <w:kern w:val="44"/>
                <w:position w:val="2"/>
                <w:sz w:val="24"/>
              </w:rPr>
            </w:pPr>
          </w:p>
          <w:p>
            <w:pPr>
              <w:jc w:val="center"/>
              <w:rPr>
                <w:rFonts w:hint="eastAsia" w:ascii="仿宋_GB2312" w:eastAsia="仿宋_GB2312"/>
                <w:kern w:val="44"/>
                <w:position w:val="2"/>
                <w:sz w:val="24"/>
                <w:lang w:eastAsia="zh-CN"/>
              </w:rPr>
            </w:pPr>
            <w:r>
              <w:rPr>
                <w:rFonts w:hint="eastAsia" w:ascii="仿宋_GB2312" w:eastAsia="仿宋_GB2312"/>
                <w:kern w:val="44"/>
                <w:position w:val="2"/>
                <w:sz w:val="24"/>
                <w:lang w:val="en-US" w:eastAsia="zh-CN"/>
              </w:rPr>
              <w:t>9</w:t>
            </w:r>
          </w:p>
        </w:tc>
        <w:tc>
          <w:tcPr>
            <w:tcW w:w="1981" w:type="dxa"/>
            <w:vAlign w:val="center"/>
          </w:tcPr>
          <w:p>
            <w:pPr>
              <w:jc w:val="center"/>
              <w:rPr>
                <w:rFonts w:ascii="仿宋_GB2312" w:eastAsia="仿宋_GB2312"/>
                <w:kern w:val="44"/>
                <w:position w:val="2"/>
                <w:sz w:val="24"/>
              </w:rPr>
            </w:pPr>
            <w:r>
              <w:rPr>
                <w:rFonts w:hint="eastAsia" w:ascii="仿宋_GB2312" w:eastAsia="仿宋_GB2312"/>
                <w:kern w:val="44"/>
                <w:position w:val="2"/>
                <w:sz w:val="24"/>
              </w:rPr>
              <w:t>配餐企业学校校外配餐成功案例</w:t>
            </w:r>
          </w:p>
        </w:tc>
        <w:tc>
          <w:tcPr>
            <w:tcW w:w="3260" w:type="dxa"/>
          </w:tcPr>
          <w:p>
            <w:pPr>
              <w:jc w:val="left"/>
              <w:rPr>
                <w:rFonts w:ascii="仿宋_GB2312" w:eastAsia="仿宋_GB2312"/>
                <w:kern w:val="44"/>
                <w:position w:val="2"/>
                <w:sz w:val="24"/>
              </w:rPr>
            </w:pPr>
            <w:r>
              <w:rPr>
                <w:rFonts w:hint="eastAsia" w:ascii="仿宋_GB2312" w:eastAsia="仿宋_GB2312"/>
                <w:kern w:val="44"/>
                <w:position w:val="2"/>
                <w:sz w:val="24"/>
              </w:rPr>
              <w:t>投标人 2020 年 9 月 1日至今具有中小学校外午餐配送的业绩情况，须同时提供合同复印件，配餐合同对象须为深圳市范围的中小学校。</w:t>
            </w:r>
          </w:p>
          <w:p>
            <w:pPr>
              <w:jc w:val="left"/>
              <w:rPr>
                <w:rFonts w:ascii="仿宋_GB2312" w:eastAsia="仿宋_GB2312"/>
                <w:kern w:val="44"/>
                <w:position w:val="2"/>
                <w:sz w:val="24"/>
              </w:rPr>
            </w:pPr>
          </w:p>
        </w:tc>
        <w:tc>
          <w:tcPr>
            <w:tcW w:w="1560" w:type="dxa"/>
          </w:tcPr>
          <w:p>
            <w:pPr>
              <w:jc w:val="left"/>
              <w:rPr>
                <w:rFonts w:ascii="仿宋_GB2312" w:eastAsia="仿宋_GB2312"/>
                <w:kern w:val="44"/>
                <w:position w:val="2"/>
                <w:sz w:val="24"/>
              </w:rPr>
            </w:pPr>
            <w:r>
              <w:rPr>
                <w:rFonts w:hint="eastAsia" w:ascii="仿宋_GB2312" w:eastAsia="仿宋_GB2312"/>
                <w:kern w:val="44"/>
                <w:position w:val="2"/>
                <w:sz w:val="24"/>
              </w:rPr>
              <w:t>该项满分</w:t>
            </w:r>
            <w:r>
              <w:rPr>
                <w:rFonts w:hint="eastAsia" w:ascii="仿宋_GB2312" w:eastAsia="仿宋_GB2312"/>
                <w:kern w:val="44"/>
                <w:position w:val="2"/>
                <w:sz w:val="24"/>
                <w:lang w:val="en-US" w:eastAsia="zh-CN"/>
              </w:rPr>
              <w:t>1</w:t>
            </w:r>
            <w:r>
              <w:rPr>
                <w:rFonts w:hint="eastAsia" w:ascii="仿宋_GB2312" w:eastAsia="仿宋_GB2312"/>
                <w:kern w:val="44"/>
                <w:position w:val="2"/>
                <w:sz w:val="24"/>
              </w:rPr>
              <w:t>0分：</w:t>
            </w:r>
          </w:p>
          <w:p>
            <w:pPr>
              <w:jc w:val="left"/>
              <w:rPr>
                <w:rFonts w:ascii="仿宋_GB2312" w:eastAsia="仿宋_GB2312"/>
                <w:kern w:val="44"/>
                <w:position w:val="2"/>
                <w:sz w:val="24"/>
              </w:rPr>
            </w:pPr>
            <w:r>
              <w:rPr>
                <w:rFonts w:hint="eastAsia" w:ascii="仿宋_GB2312" w:eastAsia="仿宋_GB2312"/>
                <w:kern w:val="44"/>
                <w:position w:val="2"/>
                <w:sz w:val="24"/>
              </w:rPr>
              <w:t xml:space="preserve"> 每提供一家得</w:t>
            </w:r>
            <w:r>
              <w:rPr>
                <w:rFonts w:hint="eastAsia" w:ascii="仿宋_GB2312" w:eastAsia="仿宋_GB2312"/>
                <w:kern w:val="44"/>
                <w:position w:val="2"/>
                <w:sz w:val="24"/>
                <w:lang w:val="en-US" w:eastAsia="zh-CN"/>
              </w:rPr>
              <w:t>2.5</w:t>
            </w:r>
            <w:r>
              <w:rPr>
                <w:rFonts w:hint="eastAsia" w:ascii="仿宋_GB2312" w:eastAsia="仿宋_GB2312"/>
                <w:kern w:val="44"/>
                <w:position w:val="2"/>
                <w:sz w:val="24"/>
              </w:rPr>
              <w:t>分。</w:t>
            </w:r>
          </w:p>
        </w:tc>
        <w:tc>
          <w:tcPr>
            <w:tcW w:w="1184" w:type="dxa"/>
          </w:tcPr>
          <w:p>
            <w:pPr>
              <w:jc w:val="left"/>
              <w:rPr>
                <w:rFonts w:ascii="仿宋_GB2312" w:eastAsia="仿宋_GB2312"/>
                <w:kern w:val="44"/>
                <w:positio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537" w:type="dxa"/>
            <w:vAlign w:val="center"/>
          </w:tcPr>
          <w:p>
            <w:pPr>
              <w:rPr>
                <w:rFonts w:hint="default" w:ascii="仿宋_GB2312" w:eastAsia="仿宋_GB2312"/>
                <w:kern w:val="44"/>
                <w:position w:val="2"/>
                <w:sz w:val="24"/>
                <w:lang w:val="en-US" w:eastAsia="zh-CN"/>
              </w:rPr>
            </w:pPr>
            <w:r>
              <w:rPr>
                <w:rFonts w:hint="eastAsia" w:ascii="仿宋_GB2312" w:eastAsia="仿宋_GB2312"/>
                <w:kern w:val="44"/>
                <w:position w:val="2"/>
                <w:sz w:val="24"/>
                <w:lang w:val="en-US" w:eastAsia="zh-CN"/>
              </w:rPr>
              <w:t>10</w:t>
            </w:r>
          </w:p>
        </w:tc>
        <w:tc>
          <w:tcPr>
            <w:tcW w:w="1981" w:type="dxa"/>
            <w:vAlign w:val="center"/>
          </w:tcPr>
          <w:p>
            <w:pPr>
              <w:jc w:val="center"/>
              <w:rPr>
                <w:rFonts w:ascii="仿宋_GB2312" w:eastAsia="仿宋_GB2312"/>
                <w:kern w:val="44"/>
                <w:position w:val="2"/>
                <w:sz w:val="24"/>
              </w:rPr>
            </w:pPr>
            <w:r>
              <w:rPr>
                <w:rFonts w:hint="eastAsia" w:ascii="仿宋_GB2312" w:eastAsia="仿宋_GB2312"/>
                <w:kern w:val="44"/>
                <w:position w:val="2"/>
                <w:sz w:val="24"/>
              </w:rPr>
              <w:t>食品安全责任险</w:t>
            </w:r>
          </w:p>
        </w:tc>
        <w:tc>
          <w:tcPr>
            <w:tcW w:w="3260" w:type="dxa"/>
          </w:tcPr>
          <w:p>
            <w:pPr>
              <w:jc w:val="left"/>
              <w:rPr>
                <w:rFonts w:ascii="仿宋_GB2312" w:hAnsi="宋体" w:eastAsia="仿宋_GB2312" w:cs="宋体"/>
                <w:sz w:val="24"/>
              </w:rPr>
            </w:pPr>
            <w:r>
              <w:rPr>
                <w:rFonts w:hint="eastAsia" w:ascii="仿宋_GB2312" w:eastAsia="仿宋_GB2312"/>
                <w:kern w:val="44"/>
                <w:position w:val="2"/>
                <w:sz w:val="24"/>
              </w:rPr>
              <w:t>投标人购买</w:t>
            </w:r>
            <w:r>
              <w:rPr>
                <w:rFonts w:hint="eastAsia" w:ascii="仿宋_GB2312" w:hAnsi="宋体" w:eastAsia="仿宋_GB2312" w:cs="宋体"/>
                <w:sz w:val="24"/>
              </w:rPr>
              <w:t>食品安全责任险：</w:t>
            </w:r>
            <w:r>
              <w:rPr>
                <w:rFonts w:hint="eastAsia" w:ascii="仿宋_GB2312" w:hAnsi="宋体" w:eastAsia="仿宋_GB2312" w:cs="宋体"/>
                <w:sz w:val="24"/>
              </w:rPr>
              <w:br w:type="textWrapping"/>
            </w:r>
            <w:r>
              <w:rPr>
                <w:rFonts w:hint="eastAsia" w:ascii="仿宋_GB2312" w:hAnsi="宋体" w:eastAsia="仿宋_GB2312" w:cs="宋体"/>
                <w:sz w:val="24"/>
              </w:rPr>
              <w:t>A.保额3000万以上（含3000万）；</w:t>
            </w:r>
            <w:r>
              <w:rPr>
                <w:rFonts w:hint="eastAsia" w:ascii="仿宋_GB2312" w:hAnsi="宋体" w:eastAsia="仿宋_GB2312" w:cs="宋体"/>
                <w:sz w:val="24"/>
              </w:rPr>
              <w:br w:type="textWrapping"/>
            </w:r>
            <w:r>
              <w:rPr>
                <w:rFonts w:hint="eastAsia" w:ascii="仿宋_GB2312" w:hAnsi="宋体" w:eastAsia="仿宋_GB2312" w:cs="宋体"/>
                <w:sz w:val="24"/>
              </w:rPr>
              <w:t>B.保额2000-3000万以下（含2000万）；</w:t>
            </w:r>
            <w:r>
              <w:rPr>
                <w:rFonts w:hint="eastAsia" w:ascii="仿宋_GB2312" w:hAnsi="宋体" w:eastAsia="仿宋_GB2312" w:cs="宋体"/>
                <w:sz w:val="24"/>
              </w:rPr>
              <w:br w:type="textWrapping"/>
            </w:r>
            <w:r>
              <w:rPr>
                <w:rFonts w:hint="eastAsia" w:ascii="仿宋_GB2312" w:hAnsi="宋体" w:eastAsia="仿宋_GB2312" w:cs="宋体"/>
                <w:sz w:val="24"/>
              </w:rPr>
              <w:t>C. 保额500-2000万以下（含1000万）；</w:t>
            </w:r>
          </w:p>
          <w:p>
            <w:pPr>
              <w:jc w:val="left"/>
              <w:rPr>
                <w:rFonts w:ascii="仿宋_GB2312" w:eastAsia="仿宋_GB2312"/>
                <w:kern w:val="44"/>
                <w:position w:val="2"/>
                <w:sz w:val="24"/>
              </w:rPr>
            </w:pPr>
            <w:r>
              <w:rPr>
                <w:rFonts w:hint="eastAsia" w:ascii="仿宋_GB2312" w:hAnsi="宋体" w:eastAsia="仿宋_GB2312" w:cs="宋体"/>
                <w:sz w:val="24"/>
              </w:rPr>
              <w:t>D. 保额500以下不得分。</w:t>
            </w:r>
          </w:p>
        </w:tc>
        <w:tc>
          <w:tcPr>
            <w:tcW w:w="1560" w:type="dxa"/>
          </w:tcPr>
          <w:p>
            <w:pPr>
              <w:jc w:val="left"/>
              <w:rPr>
                <w:rFonts w:ascii="仿宋_GB2312" w:eastAsia="仿宋_GB2312"/>
                <w:kern w:val="44"/>
                <w:position w:val="2"/>
                <w:sz w:val="24"/>
              </w:rPr>
            </w:pPr>
            <w:r>
              <w:rPr>
                <w:rFonts w:hint="eastAsia" w:ascii="仿宋_GB2312" w:eastAsia="仿宋_GB2312"/>
                <w:kern w:val="44"/>
                <w:position w:val="2"/>
                <w:sz w:val="24"/>
              </w:rPr>
              <w:t>该项满分10分：</w:t>
            </w:r>
          </w:p>
          <w:p>
            <w:pPr>
              <w:jc w:val="left"/>
              <w:rPr>
                <w:rFonts w:ascii="仿宋_GB2312" w:eastAsia="仿宋_GB2312"/>
                <w:kern w:val="44"/>
                <w:position w:val="2"/>
                <w:sz w:val="24"/>
              </w:rPr>
            </w:pPr>
            <w:r>
              <w:rPr>
                <w:rFonts w:hint="eastAsia" w:ascii="仿宋_GB2312" w:eastAsia="仿宋_GB2312"/>
                <w:kern w:val="44"/>
                <w:position w:val="2"/>
                <w:sz w:val="24"/>
              </w:rPr>
              <w:t>A. 10 分</w:t>
            </w:r>
          </w:p>
          <w:p>
            <w:pPr>
              <w:jc w:val="left"/>
              <w:rPr>
                <w:rFonts w:ascii="仿宋_GB2312" w:eastAsia="仿宋_GB2312"/>
                <w:kern w:val="44"/>
                <w:position w:val="2"/>
                <w:sz w:val="24"/>
              </w:rPr>
            </w:pPr>
            <w:r>
              <w:rPr>
                <w:rFonts w:hint="eastAsia" w:ascii="仿宋_GB2312" w:eastAsia="仿宋_GB2312"/>
                <w:kern w:val="44"/>
                <w:position w:val="2"/>
                <w:sz w:val="24"/>
              </w:rPr>
              <w:t>B. 8分</w:t>
            </w:r>
          </w:p>
          <w:p>
            <w:pPr>
              <w:jc w:val="left"/>
              <w:rPr>
                <w:rFonts w:ascii="仿宋_GB2312" w:eastAsia="仿宋_GB2312"/>
                <w:kern w:val="44"/>
                <w:position w:val="2"/>
                <w:sz w:val="24"/>
              </w:rPr>
            </w:pPr>
            <w:r>
              <w:rPr>
                <w:rFonts w:hint="eastAsia" w:ascii="仿宋_GB2312" w:eastAsia="仿宋_GB2312"/>
                <w:kern w:val="44"/>
                <w:position w:val="2"/>
                <w:sz w:val="24"/>
              </w:rPr>
              <w:t>C. 5分</w:t>
            </w:r>
          </w:p>
          <w:p>
            <w:pPr>
              <w:pStyle w:val="2"/>
            </w:pPr>
            <w:r>
              <w:rPr>
                <w:rFonts w:hint="eastAsia"/>
              </w:rPr>
              <w:t>D.  0分</w:t>
            </w:r>
          </w:p>
        </w:tc>
        <w:tc>
          <w:tcPr>
            <w:tcW w:w="1184" w:type="dxa"/>
          </w:tcPr>
          <w:p>
            <w:pPr>
              <w:jc w:val="left"/>
              <w:rPr>
                <w:rFonts w:ascii="仿宋_GB2312" w:eastAsia="仿宋_GB2312"/>
                <w:kern w:val="44"/>
                <w:position w:val="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7338" w:type="dxa"/>
            <w:gridSpan w:val="4"/>
          </w:tcPr>
          <w:p>
            <w:pPr>
              <w:jc w:val="left"/>
              <w:rPr>
                <w:rFonts w:ascii="仿宋_GB2312" w:eastAsia="仿宋_GB2312"/>
                <w:kern w:val="44"/>
                <w:position w:val="2"/>
                <w:sz w:val="24"/>
              </w:rPr>
            </w:pPr>
            <w:r>
              <w:rPr>
                <w:rFonts w:hint="eastAsia" w:ascii="仿宋_GB2312" w:eastAsia="仿宋_GB2312"/>
                <w:kern w:val="44"/>
                <w:position w:val="2"/>
                <w:sz w:val="24"/>
              </w:rPr>
              <w:t>注：投标供应商按照上述的评分准备材料，但不仅限于上述材料。</w:t>
            </w:r>
          </w:p>
        </w:tc>
        <w:tc>
          <w:tcPr>
            <w:tcW w:w="1184" w:type="dxa"/>
          </w:tcPr>
          <w:p>
            <w:pPr>
              <w:jc w:val="left"/>
              <w:rPr>
                <w:rFonts w:ascii="仿宋_GB2312" w:eastAsia="仿宋_GB2312"/>
                <w:kern w:val="44"/>
                <w:position w:val="2"/>
                <w:sz w:val="24"/>
              </w:rPr>
            </w:pPr>
            <w:r>
              <w:rPr>
                <w:rFonts w:hint="eastAsia" w:ascii="仿宋_GB2312" w:eastAsia="仿宋_GB2312"/>
                <w:kern w:val="44"/>
                <w:position w:val="2"/>
                <w:sz w:val="24"/>
              </w:rPr>
              <w:t>总分：</w:t>
            </w:r>
          </w:p>
        </w:tc>
      </w:tr>
    </w:tbl>
    <w:p>
      <w:pPr>
        <w:spacing w:line="600" w:lineRule="exact"/>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七、特别说明</w:t>
      </w:r>
    </w:p>
    <w:p>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1.供应商不得转让或分包配餐业务。</w:t>
      </w:r>
    </w:p>
    <w:p>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2.供应商给学校配送的学生餐应符合《学生餐营养指南》（WS/T554--2017）和《罗湖区学生膳食营养均衡工作指南》相关要求。</w:t>
      </w:r>
    </w:p>
    <w:p>
      <w:pPr>
        <w:pStyle w:val="2"/>
        <w:spacing w:line="600" w:lineRule="exact"/>
      </w:pPr>
    </w:p>
    <w:p>
      <w:pPr>
        <w:ind w:firstLine="4800" w:firstLineChars="1500"/>
        <w:rPr>
          <w:rFonts w:hint="eastAsia" w:ascii="仿宋_GB2312" w:eastAsia="仿宋_GB2312"/>
          <w:sz w:val="32"/>
          <w:szCs w:val="32"/>
          <w:lang w:eastAsia="zh-CN"/>
        </w:rPr>
      </w:pPr>
      <w:r>
        <w:rPr>
          <w:rFonts w:hint="eastAsia" w:ascii="仿宋_GB2312" w:eastAsia="仿宋_GB2312"/>
          <w:sz w:val="32"/>
          <w:szCs w:val="32"/>
        </w:rPr>
        <w:t>深圳市</w:t>
      </w:r>
      <w:r>
        <w:rPr>
          <w:rFonts w:hint="eastAsia" w:ascii="仿宋_GB2312" w:eastAsia="仿宋_GB2312"/>
          <w:sz w:val="32"/>
          <w:szCs w:val="32"/>
          <w:lang w:eastAsia="zh-CN"/>
        </w:rPr>
        <w:t>东晓小学</w:t>
      </w:r>
    </w:p>
    <w:p>
      <w:pPr>
        <w:pStyle w:val="2"/>
        <w:ind w:firstLine="4800" w:firstLineChars="1500"/>
        <w:rPr>
          <w:rFonts w:ascii="仿宋_GB2312" w:eastAsia="仿宋_GB2312"/>
          <w:sz w:val="32"/>
          <w:szCs w:val="32"/>
        </w:rPr>
      </w:pPr>
      <w:r>
        <w:rPr>
          <w:rFonts w:hint="eastAsia" w:ascii="仿宋_GB2312" w:eastAsia="仿宋_GB2312"/>
          <w:sz w:val="32"/>
          <w:szCs w:val="32"/>
        </w:rPr>
        <w:t>2022年8月</w:t>
      </w:r>
      <w:r>
        <w:rPr>
          <w:rFonts w:hint="eastAsia" w:ascii="仿宋_GB2312" w:eastAsia="仿宋_GB2312"/>
          <w:sz w:val="32"/>
          <w:szCs w:val="32"/>
          <w:lang w:val="en-US" w:eastAsia="zh-CN"/>
        </w:rPr>
        <w:t>20</w:t>
      </w:r>
      <w:r>
        <w:rPr>
          <w:rFonts w:hint="eastAsia" w:ascii="仿宋_GB2312" w:eastAsia="仿宋_GB2312"/>
          <w:sz w:val="32"/>
          <w:szCs w:val="32"/>
        </w:rPr>
        <w:t>日</w:t>
      </w:r>
    </w:p>
    <w:p/>
    <w:p>
      <w:pPr>
        <w:pStyle w:val="2"/>
      </w:pPr>
    </w:p>
    <w:p/>
    <w:p>
      <w:pPr>
        <w:pStyle w:val="2"/>
      </w:pPr>
    </w:p>
    <w:p/>
    <w:p>
      <w:pPr>
        <w:pStyle w:val="2"/>
      </w:pPr>
    </w:p>
    <w:p/>
    <w:p>
      <w:pPr>
        <w:pStyle w:val="2"/>
      </w:pPr>
    </w:p>
    <w:p/>
    <w:p>
      <w:pPr>
        <w:pStyle w:val="2"/>
      </w:pPr>
      <w:r>
        <w:rPr>
          <w:rFonts w:hint="eastAsia"/>
        </w:rPr>
        <w:t>附件：项目需求</w:t>
      </w:r>
    </w:p>
    <w:p>
      <w:pPr>
        <w:pStyle w:val="25"/>
        <w:ind w:left="660" w:firstLine="0" w:firstLineChars="0"/>
        <w:jc w:val="center"/>
        <w:rPr>
          <w:b/>
          <w:sz w:val="32"/>
          <w:szCs w:val="32"/>
        </w:rPr>
      </w:pPr>
    </w:p>
    <w:p>
      <w:pPr>
        <w:pStyle w:val="2"/>
        <w:jc w:val="center"/>
      </w:pPr>
      <w:r>
        <w:rPr>
          <w:rFonts w:hint="eastAsia" w:ascii="黑体" w:hAnsi="黑体" w:eastAsia="黑体"/>
          <w:b/>
          <w:bCs/>
          <w:sz w:val="24"/>
          <w:szCs w:val="30"/>
        </w:rPr>
        <w:t>一、项目情况介绍</w:t>
      </w:r>
    </w:p>
    <w:p>
      <w:pPr>
        <w:pStyle w:val="4"/>
        <w:jc w:val="center"/>
        <w:rPr>
          <w:b w:val="0"/>
          <w:bCs w:val="0"/>
          <w:sz w:val="24"/>
          <w:szCs w:val="24"/>
        </w:rPr>
      </w:pPr>
      <w:r>
        <w:rPr>
          <w:rFonts w:hint="eastAsia"/>
          <w:b w:val="0"/>
          <w:bCs w:val="0"/>
          <w:sz w:val="24"/>
          <w:szCs w:val="24"/>
        </w:rPr>
        <w:t>（一）项目概况</w:t>
      </w:r>
    </w:p>
    <w:p>
      <w:pPr>
        <w:pStyle w:val="6"/>
        <w:spacing w:line="240" w:lineRule="auto"/>
        <w:rPr>
          <w:rFonts w:hint="eastAsia" w:eastAsia="宋体"/>
          <w:u w:val="single"/>
          <w:lang w:eastAsia="zh-CN"/>
        </w:rPr>
      </w:pPr>
      <w:r>
        <w:rPr>
          <w:rFonts w:hint="eastAsia" w:ascii="宋体" w:hAnsi="宋体"/>
          <w:color w:val="000000"/>
          <w:szCs w:val="21"/>
        </w:rPr>
        <w:t>1.</w:t>
      </w:r>
      <w:r>
        <w:rPr>
          <w:rFonts w:hint="eastAsia"/>
        </w:rPr>
        <w:t>采购单位：</w:t>
      </w:r>
      <w:r>
        <w:rPr>
          <w:rFonts w:hint="eastAsia"/>
          <w:u w:val="single"/>
        </w:rPr>
        <w:t>深圳市</w:t>
      </w:r>
      <w:r>
        <w:rPr>
          <w:rFonts w:hint="eastAsia"/>
          <w:u w:val="single"/>
          <w:lang w:eastAsia="zh-CN"/>
        </w:rPr>
        <w:t>东晓小学</w:t>
      </w:r>
    </w:p>
    <w:p>
      <w:pPr>
        <w:ind w:firstLine="420" w:firstLineChars="200"/>
      </w:pPr>
      <w:r>
        <w:rPr>
          <w:rFonts w:hint="eastAsia" w:ascii="宋体" w:hAnsi="宋体"/>
          <w:color w:val="000000"/>
          <w:szCs w:val="21"/>
        </w:rPr>
        <w:t>2.</w:t>
      </w:r>
      <w:r>
        <w:rPr>
          <w:rFonts w:hint="eastAsia"/>
        </w:rPr>
        <w:t>项目关键信息：</w:t>
      </w:r>
    </w:p>
    <w:p>
      <w:pPr>
        <w:ind w:firstLine="840" w:firstLineChars="400"/>
        <w:rPr>
          <w:rFonts w:hint="default" w:eastAsia="宋体"/>
          <w:lang w:val="en-US" w:eastAsia="zh-CN"/>
        </w:rPr>
      </w:pPr>
      <w:r>
        <w:rPr>
          <w:rFonts w:hint="eastAsia" w:ascii="宋体" w:hAnsi="宋体"/>
          <w:snapToGrid w:val="0"/>
          <w:color w:val="FF0000"/>
          <w:kern w:val="0"/>
        </w:rPr>
        <w:t>（1）预算单价（单份支付限额）：</w:t>
      </w:r>
      <w:r>
        <w:rPr>
          <w:rFonts w:hint="eastAsia" w:ascii="宋体" w:hAnsi="宋体"/>
          <w:snapToGrid w:val="0"/>
          <w:color w:val="FF0000"/>
          <w:kern w:val="0"/>
          <w:lang w:eastAsia="zh-CN"/>
        </w:rPr>
        <w:t>午餐</w:t>
      </w:r>
      <w:r>
        <w:rPr>
          <w:rFonts w:hint="eastAsia" w:ascii="宋体" w:hAnsi="宋体"/>
          <w:snapToGrid w:val="0"/>
          <w:color w:val="FF0000"/>
          <w:kern w:val="0"/>
          <w:u w:val="single"/>
        </w:rPr>
        <w:t>18元/人/餐</w:t>
      </w:r>
      <w:r>
        <w:rPr>
          <w:rFonts w:hint="eastAsia" w:ascii="宋体" w:hAnsi="宋体"/>
          <w:snapToGrid w:val="0"/>
          <w:color w:val="FF0000"/>
          <w:kern w:val="0"/>
          <w:u w:val="single"/>
          <w:lang w:eastAsia="zh-CN"/>
        </w:rPr>
        <w:t>、课间餐</w:t>
      </w:r>
      <w:r>
        <w:rPr>
          <w:rFonts w:hint="eastAsia" w:ascii="宋体" w:hAnsi="宋体"/>
          <w:snapToGrid w:val="0"/>
          <w:color w:val="FF0000"/>
          <w:kern w:val="0"/>
          <w:u w:val="single"/>
          <w:lang w:val="en-US" w:eastAsia="zh-CN"/>
        </w:rPr>
        <w:t>7元/人/餐</w:t>
      </w:r>
    </w:p>
    <w:p>
      <w:pPr>
        <w:ind w:firstLine="840" w:firstLineChars="400"/>
        <w:rPr>
          <w:rFonts w:ascii="宋体" w:hAnsi="宋体"/>
          <w:snapToGrid w:val="0"/>
          <w:color w:val="FF0000"/>
          <w:kern w:val="0"/>
          <w:u w:val="single"/>
        </w:rPr>
      </w:pPr>
      <w:r>
        <w:rPr>
          <w:rFonts w:hint="eastAsia" w:ascii="宋体" w:hAnsi="宋体"/>
          <w:snapToGrid w:val="0"/>
          <w:color w:val="FF0000"/>
          <w:kern w:val="0"/>
        </w:rPr>
        <w:t>（2）★服务期限：</w:t>
      </w:r>
      <w:r>
        <w:rPr>
          <w:rFonts w:hint="eastAsia" w:ascii="宋体" w:hAnsi="宋体"/>
          <w:snapToGrid w:val="0"/>
          <w:color w:val="FF0000"/>
          <w:kern w:val="0"/>
          <w:u w:val="single"/>
        </w:rPr>
        <w:t>2022年9月1日至2023年8月30日。</w:t>
      </w:r>
    </w:p>
    <w:p>
      <w:pPr>
        <w:pStyle w:val="4"/>
        <w:jc w:val="center"/>
        <w:rPr>
          <w:b w:val="0"/>
          <w:bCs w:val="0"/>
          <w:sz w:val="24"/>
          <w:szCs w:val="24"/>
        </w:rPr>
      </w:pPr>
      <w:r>
        <w:rPr>
          <w:rFonts w:hint="eastAsia"/>
          <w:b w:val="0"/>
          <w:bCs w:val="0"/>
          <w:sz w:val="24"/>
          <w:szCs w:val="24"/>
        </w:rPr>
        <w:t>（二）项目背景</w:t>
      </w:r>
    </w:p>
    <w:p>
      <w:pPr>
        <w:pStyle w:val="6"/>
        <w:spacing w:line="240" w:lineRule="auto"/>
        <w:rPr>
          <w:rFonts w:ascii="宋体" w:hAnsi="宋体"/>
          <w:color w:val="000000"/>
          <w:szCs w:val="21"/>
        </w:rPr>
      </w:pPr>
      <w:r>
        <w:rPr>
          <w:rFonts w:hint="eastAsia" w:ascii="宋体" w:hAnsi="宋体"/>
          <w:color w:val="000000"/>
          <w:szCs w:val="21"/>
        </w:rPr>
        <w:t>根据《深圳市人民政府办公厅关于进一步加强义务教育阶段学生午餐午休管理的意见》（深府办【2018】8号文）、《罗湖区教育局关于进一步加强义务教育阶段学生午餐午休管理的指导意见》（罗教﹝2018﹞77号）、《深圳市市场和质量监督管理委员会 深圳市教育局关于规范全市学校校外集体配餐管理工作的通知》的要求。深圳市</w:t>
      </w:r>
      <w:r>
        <w:rPr>
          <w:rFonts w:hint="eastAsia" w:ascii="宋体" w:hAnsi="宋体"/>
          <w:color w:val="000000"/>
          <w:szCs w:val="21"/>
          <w:lang w:eastAsia="zh-CN"/>
        </w:rPr>
        <w:t>东晓小学</w:t>
      </w:r>
      <w:r>
        <w:rPr>
          <w:rFonts w:hint="eastAsia" w:ascii="宋体" w:hAnsi="宋体"/>
          <w:color w:val="000000"/>
          <w:szCs w:val="21"/>
        </w:rPr>
        <w:t>接受在校就餐学生监护人的委托，将采取由配餐企业集中配餐的方式为学生提供午餐午托，2022-2023学年度学生午餐</w:t>
      </w:r>
      <w:r>
        <w:rPr>
          <w:rFonts w:hint="eastAsia" w:ascii="宋体" w:hAnsi="宋体"/>
          <w:color w:val="000000"/>
          <w:szCs w:val="21"/>
          <w:lang w:eastAsia="zh-CN"/>
        </w:rPr>
        <w:t>、课间餐</w:t>
      </w:r>
      <w:r>
        <w:rPr>
          <w:rFonts w:hint="eastAsia" w:ascii="宋体" w:hAnsi="宋体"/>
          <w:color w:val="000000"/>
          <w:szCs w:val="21"/>
        </w:rPr>
        <w:t>预计2022年9月1日开始供餐。</w:t>
      </w:r>
      <w:r>
        <w:rPr>
          <w:rFonts w:hint="eastAsia" w:ascii="宋体" w:hAnsi="宋体"/>
          <w:color w:val="000000"/>
          <w:szCs w:val="21"/>
          <w:lang w:eastAsia="zh-CN"/>
        </w:rPr>
        <w:t>午餐</w:t>
      </w:r>
      <w:r>
        <w:rPr>
          <w:rFonts w:hint="eastAsia" w:ascii="宋体" w:hAnsi="宋体"/>
          <w:color w:val="000000"/>
          <w:szCs w:val="21"/>
        </w:rPr>
        <w:t>热链配送</w:t>
      </w:r>
      <w:r>
        <w:rPr>
          <w:rFonts w:hint="eastAsia" w:ascii="宋体" w:hAnsi="宋体"/>
          <w:color w:val="000000"/>
          <w:szCs w:val="21"/>
          <w:lang w:eastAsia="zh-CN"/>
        </w:rPr>
        <w:t>及课间餐配送</w:t>
      </w:r>
      <w:r>
        <w:rPr>
          <w:rFonts w:hint="eastAsia" w:ascii="宋体" w:hAnsi="宋体"/>
          <w:color w:val="000000"/>
          <w:szCs w:val="21"/>
        </w:rPr>
        <w:t>，现场分餐制（盒饭），具体用餐人数以实际用餐需求为准。</w:t>
      </w:r>
    </w:p>
    <w:p>
      <w:pPr>
        <w:jc w:val="center"/>
        <w:rPr>
          <w:rFonts w:ascii="黑体" w:hAnsi="黑体" w:eastAsia="黑体"/>
          <w:b/>
          <w:bCs/>
          <w:sz w:val="24"/>
          <w:szCs w:val="30"/>
        </w:rPr>
      </w:pPr>
      <w:r>
        <w:rPr>
          <w:rFonts w:hint="eastAsia" w:ascii="黑体" w:hAnsi="黑体" w:eastAsia="黑体"/>
          <w:b/>
          <w:bCs/>
          <w:sz w:val="24"/>
          <w:szCs w:val="30"/>
        </w:rPr>
        <w:t>二、项目服务要求</w:t>
      </w:r>
    </w:p>
    <w:p>
      <w:pPr>
        <w:pStyle w:val="4"/>
        <w:jc w:val="center"/>
        <w:rPr>
          <w:b w:val="0"/>
          <w:bCs w:val="0"/>
          <w:sz w:val="24"/>
          <w:szCs w:val="24"/>
        </w:rPr>
      </w:pPr>
      <w:r>
        <w:rPr>
          <w:rFonts w:hint="eastAsia"/>
          <w:b w:val="0"/>
          <w:bCs w:val="0"/>
          <w:sz w:val="24"/>
          <w:szCs w:val="24"/>
        </w:rPr>
        <w:t>（一）服务内容</w:t>
      </w:r>
    </w:p>
    <w:p>
      <w:pPr>
        <w:ind w:firstLine="420" w:firstLineChars="200"/>
      </w:pPr>
      <w:r>
        <w:rPr>
          <w:rFonts w:hint="eastAsia"/>
        </w:rPr>
        <w:t>根据学校实际订餐学生人数，提供符合采购需求的午托配餐服务。</w:t>
      </w:r>
    </w:p>
    <w:p>
      <w:pPr>
        <w:pStyle w:val="4"/>
        <w:jc w:val="center"/>
        <w:rPr>
          <w:b w:val="0"/>
          <w:bCs w:val="0"/>
          <w:sz w:val="24"/>
          <w:szCs w:val="24"/>
        </w:rPr>
      </w:pPr>
      <w:r>
        <w:rPr>
          <w:rFonts w:hint="eastAsia"/>
          <w:b w:val="0"/>
          <w:bCs w:val="0"/>
          <w:sz w:val="24"/>
          <w:szCs w:val="24"/>
        </w:rPr>
        <w:t>（二）服务要求</w:t>
      </w:r>
    </w:p>
    <w:p>
      <w:pPr>
        <w:pStyle w:val="6"/>
        <w:spacing w:line="240" w:lineRule="auto"/>
        <w:ind w:firstLine="422"/>
        <w:rPr>
          <w:rFonts w:ascii="宋体" w:hAnsi="宋体"/>
          <w:b/>
          <w:color w:val="000000"/>
          <w:szCs w:val="21"/>
        </w:rPr>
      </w:pPr>
      <w:r>
        <w:rPr>
          <w:rFonts w:hint="eastAsia" w:ascii="宋体" w:hAnsi="宋体"/>
          <w:b/>
          <w:color w:val="000000"/>
          <w:szCs w:val="21"/>
        </w:rPr>
        <w:t>1.配餐价格标准</w:t>
      </w:r>
    </w:p>
    <w:p>
      <w:pPr>
        <w:pStyle w:val="6"/>
        <w:spacing w:line="240" w:lineRule="auto"/>
        <w:rPr>
          <w:rFonts w:ascii="宋体" w:hAnsi="宋体"/>
          <w:color w:val="000000"/>
          <w:szCs w:val="21"/>
        </w:rPr>
      </w:pPr>
      <w:r>
        <w:rPr>
          <w:rFonts w:hint="eastAsia" w:ascii="宋体" w:hAnsi="宋体"/>
          <w:color w:val="000000"/>
          <w:szCs w:val="21"/>
        </w:rPr>
        <w:t>餐费用由供应商自行把控，但其中</w:t>
      </w:r>
      <w:r>
        <w:rPr>
          <w:rFonts w:hint="eastAsia" w:ascii="宋体" w:hAnsi="宋体"/>
          <w:color w:val="000000"/>
          <w:szCs w:val="21"/>
          <w:lang w:eastAsia="zh-CN"/>
        </w:rPr>
        <w:t>午餐</w:t>
      </w:r>
      <w:r>
        <w:rPr>
          <w:rFonts w:hint="eastAsia" w:ascii="宋体" w:hAnsi="宋体"/>
          <w:color w:val="000000"/>
          <w:szCs w:val="21"/>
        </w:rPr>
        <w:t>每人每餐不得高于18元</w:t>
      </w:r>
      <w:r>
        <w:rPr>
          <w:rFonts w:hint="eastAsia" w:ascii="宋体" w:hAnsi="宋体"/>
          <w:color w:val="000000"/>
          <w:szCs w:val="21"/>
          <w:lang w:eastAsia="zh-CN"/>
        </w:rPr>
        <w:t>、课间餐</w:t>
      </w:r>
      <w:r>
        <w:rPr>
          <w:rFonts w:hint="eastAsia" w:ascii="宋体" w:hAnsi="宋体"/>
          <w:color w:val="000000"/>
          <w:szCs w:val="21"/>
        </w:rPr>
        <w:t>每人每餐不得高于</w:t>
      </w:r>
      <w:r>
        <w:rPr>
          <w:rFonts w:hint="eastAsia" w:ascii="宋体" w:hAnsi="宋体"/>
          <w:color w:val="000000"/>
          <w:szCs w:val="21"/>
          <w:lang w:val="en-US" w:eastAsia="zh-CN"/>
        </w:rPr>
        <w:t>7</w:t>
      </w:r>
      <w:r>
        <w:rPr>
          <w:rFonts w:hint="eastAsia" w:ascii="宋体" w:hAnsi="宋体"/>
          <w:color w:val="000000"/>
          <w:szCs w:val="21"/>
        </w:rPr>
        <w:t>元</w:t>
      </w:r>
      <w:r>
        <w:rPr>
          <w:rFonts w:hint="eastAsia" w:ascii="宋体" w:hAnsi="宋体"/>
          <w:color w:val="000000"/>
          <w:szCs w:val="21"/>
          <w:lang w:eastAsia="zh-CN"/>
        </w:rPr>
        <w:t>；</w:t>
      </w:r>
      <w:r>
        <w:rPr>
          <w:rFonts w:hint="eastAsia" w:ascii="宋体" w:hAnsi="宋体"/>
          <w:color w:val="000000"/>
          <w:szCs w:val="21"/>
        </w:rPr>
        <w:t>超过部分不予支付。</w:t>
      </w:r>
    </w:p>
    <w:p>
      <w:pPr>
        <w:pStyle w:val="6"/>
        <w:spacing w:line="240" w:lineRule="auto"/>
        <w:ind w:firstLine="422"/>
        <w:rPr>
          <w:rFonts w:ascii="宋体" w:hAnsi="宋体"/>
          <w:b/>
          <w:color w:val="000000"/>
          <w:szCs w:val="21"/>
        </w:rPr>
      </w:pPr>
      <w:r>
        <w:rPr>
          <w:rFonts w:hint="eastAsia" w:ascii="宋体" w:hAnsi="宋体"/>
          <w:b/>
          <w:color w:val="000000"/>
          <w:szCs w:val="21"/>
        </w:rPr>
        <w:t>2.用餐标准及配餐时间</w:t>
      </w:r>
    </w:p>
    <w:p>
      <w:pPr>
        <w:pStyle w:val="6"/>
        <w:spacing w:line="240" w:lineRule="auto"/>
        <w:rPr>
          <w:rFonts w:ascii="宋体" w:hAnsi="宋体"/>
          <w:color w:val="000000"/>
          <w:szCs w:val="21"/>
        </w:rPr>
      </w:pPr>
      <w:r>
        <w:rPr>
          <w:rFonts w:hint="eastAsia" w:ascii="宋体" w:hAnsi="宋体"/>
          <w:color w:val="000000"/>
          <w:szCs w:val="21"/>
        </w:rPr>
        <w:t>午餐须最少保证一汤两荤两素（两荤为纯禽、肉、鱼、海鲜类），主食不限量</w:t>
      </w:r>
      <w:r>
        <w:rPr>
          <w:rFonts w:hint="eastAsia" w:ascii="宋体" w:hAnsi="宋体"/>
          <w:color w:val="000000"/>
          <w:szCs w:val="21"/>
          <w:lang w:eastAsia="zh-CN"/>
        </w:rPr>
        <w:t>；课间餐主要是牛奶、点心、坚果，其中牛奶由家委会指定品牌，菜谱需家委会审定通过</w:t>
      </w:r>
      <w:bookmarkStart w:id="4" w:name="_GoBack"/>
      <w:bookmarkEnd w:id="4"/>
      <w:r>
        <w:rPr>
          <w:rFonts w:hint="eastAsia" w:ascii="宋体" w:hAnsi="宋体"/>
          <w:color w:val="000000"/>
          <w:szCs w:val="21"/>
        </w:rPr>
        <w:t>。</w:t>
      </w:r>
    </w:p>
    <w:p>
      <w:pPr>
        <w:pStyle w:val="6"/>
        <w:spacing w:line="240" w:lineRule="auto"/>
        <w:rPr>
          <w:rFonts w:hint="default" w:ascii="宋体" w:hAnsi="宋体" w:eastAsia="宋体"/>
          <w:color w:val="000000"/>
          <w:szCs w:val="21"/>
          <w:lang w:val="en-US" w:eastAsia="zh-CN"/>
        </w:rPr>
      </w:pPr>
      <w:r>
        <w:rPr>
          <w:rFonts w:hint="eastAsia" w:ascii="宋体" w:hAnsi="宋体"/>
          <w:color w:val="000000"/>
          <w:szCs w:val="21"/>
        </w:rPr>
        <w:t>配送时间：午餐需在11:40-12:00之间完成配送</w:t>
      </w:r>
      <w:r>
        <w:rPr>
          <w:rFonts w:hint="eastAsia" w:ascii="宋体" w:hAnsi="宋体"/>
          <w:color w:val="000000"/>
          <w:szCs w:val="21"/>
          <w:lang w:eastAsia="zh-CN"/>
        </w:rPr>
        <w:t>；课间餐</w:t>
      </w:r>
      <w:r>
        <w:rPr>
          <w:rFonts w:hint="eastAsia" w:ascii="宋体" w:hAnsi="宋体"/>
          <w:color w:val="000000"/>
          <w:szCs w:val="21"/>
          <w:lang w:val="en-US" w:eastAsia="zh-CN"/>
        </w:rPr>
        <w:t>8:30前完成配送</w:t>
      </w:r>
    </w:p>
    <w:p>
      <w:pPr>
        <w:pStyle w:val="6"/>
        <w:spacing w:line="240" w:lineRule="auto"/>
        <w:rPr>
          <w:rFonts w:hint="default" w:ascii="宋体" w:hAnsi="宋体"/>
          <w:color w:val="000000"/>
          <w:szCs w:val="21"/>
          <w:lang w:val="en-US" w:eastAsia="zh-CN"/>
        </w:rPr>
      </w:pPr>
      <w:r>
        <w:rPr>
          <w:rFonts w:hint="eastAsia" w:ascii="宋体" w:hAnsi="宋体"/>
          <w:color w:val="000000"/>
          <w:szCs w:val="21"/>
        </w:rPr>
        <w:t>用餐时间：午餐12:00-13:00</w:t>
      </w:r>
      <w:r>
        <w:rPr>
          <w:rFonts w:hint="eastAsia" w:ascii="宋体" w:hAnsi="宋体"/>
          <w:color w:val="000000"/>
          <w:szCs w:val="21"/>
          <w:lang w:eastAsia="zh-CN"/>
        </w:rPr>
        <w:t>；课间餐</w:t>
      </w:r>
      <w:r>
        <w:rPr>
          <w:rFonts w:hint="eastAsia" w:ascii="宋体" w:hAnsi="宋体"/>
          <w:color w:val="000000"/>
          <w:szCs w:val="21"/>
          <w:lang w:val="en-US" w:eastAsia="zh-CN"/>
        </w:rPr>
        <w:t>9:10—9:40</w:t>
      </w:r>
    </w:p>
    <w:p>
      <w:pPr>
        <w:pStyle w:val="6"/>
        <w:spacing w:line="240" w:lineRule="auto"/>
        <w:rPr>
          <w:rFonts w:ascii="宋体" w:hAnsi="宋体"/>
          <w:color w:val="000000"/>
          <w:szCs w:val="21"/>
        </w:rPr>
      </w:pPr>
      <w:r>
        <w:rPr>
          <w:rFonts w:hint="eastAsia" w:ascii="宋体" w:hAnsi="宋体"/>
          <w:color w:val="000000"/>
          <w:szCs w:val="21"/>
        </w:rPr>
        <w:t>如因特殊情况调整配送用餐时间的，将提前一天通知。</w:t>
      </w:r>
    </w:p>
    <w:p>
      <w:pPr>
        <w:pStyle w:val="6"/>
        <w:spacing w:line="240" w:lineRule="auto"/>
        <w:ind w:firstLine="422"/>
        <w:rPr>
          <w:rFonts w:ascii="宋体" w:hAnsi="宋体"/>
          <w:b/>
          <w:color w:val="000000"/>
          <w:szCs w:val="21"/>
        </w:rPr>
      </w:pPr>
      <w:r>
        <w:rPr>
          <w:rFonts w:hint="eastAsia" w:ascii="宋体" w:hAnsi="宋体"/>
          <w:b/>
          <w:color w:val="000000"/>
          <w:szCs w:val="21"/>
        </w:rPr>
        <w:t>3.用餐人数核定</w:t>
      </w:r>
    </w:p>
    <w:p>
      <w:pPr>
        <w:pStyle w:val="6"/>
        <w:spacing w:line="240" w:lineRule="auto"/>
        <w:rPr>
          <w:rFonts w:ascii="宋体" w:hAnsi="宋体"/>
          <w:color w:val="000000"/>
          <w:szCs w:val="21"/>
        </w:rPr>
      </w:pPr>
      <w:r>
        <w:rPr>
          <w:rFonts w:hint="eastAsia" w:ascii="宋体" w:hAnsi="宋体"/>
          <w:color w:val="000000"/>
          <w:szCs w:val="21"/>
        </w:rPr>
        <w:t>中标供应商根据学生实际订餐人数核定用餐人数。</w:t>
      </w:r>
    </w:p>
    <w:p>
      <w:pPr>
        <w:pStyle w:val="6"/>
        <w:spacing w:line="240" w:lineRule="auto"/>
        <w:ind w:firstLine="422"/>
        <w:rPr>
          <w:rFonts w:ascii="宋体" w:hAnsi="宋体"/>
          <w:b/>
          <w:color w:val="000000"/>
          <w:szCs w:val="21"/>
        </w:rPr>
      </w:pPr>
      <w:r>
        <w:rPr>
          <w:rFonts w:hint="eastAsia" w:ascii="宋体" w:hAnsi="宋体"/>
          <w:b/>
          <w:color w:val="000000"/>
          <w:szCs w:val="21"/>
        </w:rPr>
        <w:t>4.服务要求</w:t>
      </w:r>
    </w:p>
    <w:p>
      <w:pPr>
        <w:pStyle w:val="6"/>
        <w:spacing w:line="240" w:lineRule="auto"/>
        <w:rPr>
          <w:rFonts w:ascii="宋体" w:hAnsi="宋体"/>
          <w:color w:val="000000"/>
          <w:szCs w:val="21"/>
        </w:rPr>
      </w:pPr>
      <w:r>
        <w:rPr>
          <w:rFonts w:hint="eastAsia" w:ascii="宋体" w:hAnsi="宋体"/>
          <w:color w:val="000000"/>
          <w:szCs w:val="21"/>
        </w:rPr>
        <w:t>（1）中标供应商不得将配餐业务转让或委托他人经营，否则，采购单位有权取消中标供应商的经营资格，并给予经济处罚，并由其负责全部后果或法律责任。</w:t>
      </w:r>
    </w:p>
    <w:p>
      <w:pPr>
        <w:pStyle w:val="6"/>
        <w:spacing w:line="240" w:lineRule="auto"/>
        <w:rPr>
          <w:rFonts w:ascii="宋体" w:hAnsi="宋体"/>
          <w:color w:val="000000"/>
          <w:szCs w:val="21"/>
        </w:rPr>
      </w:pPr>
      <w:r>
        <w:rPr>
          <w:rFonts w:hint="eastAsia" w:ascii="宋体" w:hAnsi="宋体"/>
          <w:color w:val="000000"/>
          <w:szCs w:val="21"/>
        </w:rPr>
        <w:t>（2）中标供应商要立足为采购单位提供优质服务的思想，并有食堂经营管理的总体设想和措施，有健全的规章制度，接受采购单位的监督及合理建议。严格服从卫生防疫部门和市场监督管理部门的监督和指导。</w:t>
      </w:r>
    </w:p>
    <w:p>
      <w:pPr>
        <w:pStyle w:val="6"/>
        <w:spacing w:line="240" w:lineRule="auto"/>
        <w:rPr>
          <w:rFonts w:ascii="宋体" w:hAnsi="宋体"/>
          <w:color w:val="000000"/>
          <w:szCs w:val="21"/>
        </w:rPr>
      </w:pPr>
      <w:r>
        <w:rPr>
          <w:rFonts w:hint="eastAsia" w:ascii="宋体" w:hAnsi="宋体"/>
          <w:color w:val="000000"/>
          <w:szCs w:val="21"/>
        </w:rPr>
        <w:t>（3）采购单位有权对中标供应商的食材用料的进货渠道进行检查，并对其财务状况、服务质量、饭菜价格的经营状况进行监督和提出改善意见。中标供应商必须采纳采购单位的合理意见，定期提前一周提供下周的菜谱供采购单位审核和参考，做到口味适宜，营养俱全。</w:t>
      </w:r>
    </w:p>
    <w:p>
      <w:pPr>
        <w:pStyle w:val="6"/>
        <w:spacing w:line="240" w:lineRule="auto"/>
        <w:rPr>
          <w:rFonts w:ascii="宋体" w:hAnsi="宋体"/>
          <w:color w:val="000000"/>
          <w:szCs w:val="21"/>
        </w:rPr>
      </w:pPr>
      <w:r>
        <w:rPr>
          <w:rFonts w:hint="eastAsia" w:ascii="宋体" w:hAnsi="宋体"/>
          <w:color w:val="000000"/>
          <w:szCs w:val="21"/>
        </w:rPr>
        <w:t>（4）人员配置：中标供应商在配餐现场应有不少于服务人员3 名，均须持有效的健康证上岗。</w:t>
      </w:r>
    </w:p>
    <w:p>
      <w:pPr>
        <w:pStyle w:val="6"/>
        <w:spacing w:line="240" w:lineRule="auto"/>
        <w:rPr>
          <w:rFonts w:ascii="宋体" w:hAnsi="宋体"/>
          <w:color w:val="000000"/>
          <w:szCs w:val="21"/>
        </w:rPr>
      </w:pPr>
      <w:r>
        <w:rPr>
          <w:rFonts w:hint="eastAsia" w:ascii="宋体" w:hAnsi="宋体"/>
          <w:color w:val="000000"/>
          <w:szCs w:val="21"/>
        </w:rPr>
        <w:t>（5）设备配置：中标供应商应有配送分餐专间、送餐专车、冷藏仓库、干货仓库等设施设备。</w:t>
      </w:r>
    </w:p>
    <w:p>
      <w:pPr>
        <w:pStyle w:val="6"/>
        <w:spacing w:line="240" w:lineRule="auto"/>
        <w:rPr>
          <w:rFonts w:ascii="宋体" w:hAnsi="宋体"/>
          <w:color w:val="000000"/>
          <w:szCs w:val="21"/>
        </w:rPr>
      </w:pPr>
      <w:r>
        <w:rPr>
          <w:rFonts w:hint="eastAsia" w:ascii="宋体" w:hAnsi="宋体"/>
          <w:color w:val="000000"/>
          <w:szCs w:val="21"/>
        </w:rPr>
        <w:t>（6）</w:t>
      </w:r>
      <w:r>
        <w:rPr>
          <w:rFonts w:hint="eastAsia" w:ascii="宋体" w:hAnsi="宋体"/>
          <w:snapToGrid w:val="0"/>
          <w:color w:val="FF0000"/>
          <w:kern w:val="0"/>
        </w:rPr>
        <w:t>为本项目配备不少于1辆专用配餐车辆。</w:t>
      </w:r>
    </w:p>
    <w:p>
      <w:pPr>
        <w:pStyle w:val="6"/>
        <w:spacing w:line="240" w:lineRule="auto"/>
        <w:rPr>
          <w:rFonts w:ascii="宋体" w:hAnsi="宋体"/>
          <w:color w:val="000000"/>
          <w:szCs w:val="21"/>
        </w:rPr>
      </w:pPr>
      <w:r>
        <w:rPr>
          <w:rFonts w:hint="eastAsia" w:ascii="宋体" w:hAnsi="宋体"/>
          <w:color w:val="000000"/>
          <w:szCs w:val="21"/>
        </w:rPr>
        <w:t>（7）提供优质服务。保证每餐准点开膳，保证饭菜足量、优质，做到品种多样、正餐每餐必须有肉、蛋、菜蔬，并保证原材料新鲜。不准出售变质、变味的饭菜和剩菜剩饭。在停水停电等特殊情况下，提供应急简餐。配合采购单位突发需求，提供临时用餐服务。</w:t>
      </w:r>
    </w:p>
    <w:p>
      <w:pPr>
        <w:pStyle w:val="6"/>
        <w:spacing w:line="240" w:lineRule="auto"/>
        <w:rPr>
          <w:rFonts w:ascii="宋体" w:hAnsi="宋体"/>
          <w:color w:val="000000"/>
          <w:szCs w:val="21"/>
        </w:rPr>
      </w:pPr>
      <w:r>
        <w:rPr>
          <w:rFonts w:hint="eastAsia" w:ascii="宋体" w:hAnsi="宋体"/>
          <w:color w:val="000000"/>
          <w:szCs w:val="21"/>
        </w:rPr>
        <w:t>（8）中标供应商不能正常经营或因中标供应商经营不当造成学生及家长严重抱怨或给采购单位带来其他严重负面影响和损失的，采购单位有权依据日常考核情况终止服务合同，一切损失由中标供应商承担。</w:t>
      </w:r>
    </w:p>
    <w:p>
      <w:pPr>
        <w:pStyle w:val="6"/>
        <w:spacing w:line="240" w:lineRule="auto"/>
        <w:rPr>
          <w:rFonts w:ascii="宋体" w:hAnsi="宋体"/>
          <w:color w:val="000000"/>
          <w:szCs w:val="21"/>
        </w:rPr>
      </w:pPr>
      <w:r>
        <w:rPr>
          <w:rFonts w:hint="eastAsia" w:ascii="宋体" w:hAnsi="宋体"/>
          <w:color w:val="000000"/>
          <w:szCs w:val="21"/>
        </w:rPr>
        <w:t>（9）采购单位有权根据实际用餐需求，调整各中标供应商的配餐任务，且提前5个工作日将调整要求通知中标供应商，中标供应商须无条件配合并服从安排。</w:t>
      </w:r>
    </w:p>
    <w:p>
      <w:pPr>
        <w:pStyle w:val="6"/>
        <w:spacing w:line="240" w:lineRule="auto"/>
        <w:rPr>
          <w:rFonts w:ascii="宋体" w:hAnsi="宋体"/>
          <w:color w:val="000000"/>
          <w:szCs w:val="21"/>
        </w:rPr>
      </w:pPr>
      <w:r>
        <w:rPr>
          <w:rFonts w:hint="eastAsia" w:ascii="宋体" w:hAnsi="宋体"/>
          <w:color w:val="000000"/>
          <w:szCs w:val="21"/>
        </w:rPr>
        <w:t>（10）在合同履约过程中，中标供应商出现无法满足采购单位服务要求的情况，采购单位有权无条件终止合同，无须承担任何法律责任。</w:t>
      </w:r>
    </w:p>
    <w:p>
      <w:pPr>
        <w:pStyle w:val="6"/>
        <w:spacing w:line="240" w:lineRule="auto"/>
        <w:ind w:firstLine="422"/>
        <w:rPr>
          <w:rFonts w:ascii="宋体" w:hAnsi="宋体"/>
          <w:b/>
          <w:color w:val="000000"/>
          <w:szCs w:val="21"/>
        </w:rPr>
      </w:pPr>
      <w:r>
        <w:rPr>
          <w:rFonts w:hint="eastAsia" w:ascii="宋体" w:hAnsi="宋体"/>
          <w:b/>
          <w:color w:val="000000"/>
          <w:szCs w:val="21"/>
        </w:rPr>
        <w:t>5.原材料采购要求</w:t>
      </w:r>
    </w:p>
    <w:p>
      <w:pPr>
        <w:pStyle w:val="6"/>
        <w:spacing w:line="240" w:lineRule="auto"/>
        <w:rPr>
          <w:rFonts w:ascii="宋体" w:hAnsi="宋体"/>
          <w:color w:val="000000"/>
          <w:szCs w:val="21"/>
        </w:rPr>
      </w:pPr>
      <w:r>
        <w:rPr>
          <w:rFonts w:hint="eastAsia" w:ascii="宋体" w:hAnsi="宋体"/>
          <w:color w:val="000000"/>
          <w:szCs w:val="21"/>
        </w:rPr>
        <w:t>（1）中标供应商所购入的原材料应有符合国家规定产品标识、产品质量检验合格证书等。其中，肉制品必须实行定点采购，并提供定点采购供货商的营业执照、检验检疫合格证、许可证等证明材料。蔬菜、瓜果采购必须在具有检测条件的生产基地或正规市场采购并符合国家有关食品安全方面的规定。各种主食材料（米面等）、辅料、调味品及卫生消毒用品、消耗品等指定品牌和采购渠道，并提供产品的品牌和供货商的营业执照、许可证等材料，保证质量、杜绝使用三无产品、假冒伪劣产品及过期产品，食用油不得使用转基因产品。</w:t>
      </w:r>
    </w:p>
    <w:p>
      <w:pPr>
        <w:pStyle w:val="6"/>
        <w:spacing w:line="240" w:lineRule="auto"/>
        <w:rPr>
          <w:rFonts w:ascii="宋体" w:hAnsi="宋体"/>
          <w:color w:val="000000"/>
          <w:szCs w:val="21"/>
        </w:rPr>
      </w:pPr>
      <w:r>
        <w:rPr>
          <w:rFonts w:hint="eastAsia" w:ascii="宋体" w:hAnsi="宋体"/>
          <w:color w:val="000000"/>
          <w:szCs w:val="21"/>
        </w:rPr>
        <w:t>（2）中标供应商的所有的食材采购均应与供货商签订供货合同，并向采购单位提供合同副本或复印件备查。中标供应商应按照餐饮服务食品采购相关规定坚持执行索证票制度，所购物料必须具备相应证明材料（如相关许可证、营业执照、产品合格证明文件、动物产品检疫合格证明等）,做好索证索票台帐，建立档案。</w:t>
      </w:r>
    </w:p>
    <w:p>
      <w:pPr>
        <w:pStyle w:val="13"/>
        <w:ind w:left="0" w:leftChars="0" w:firstLine="422"/>
        <w:rPr>
          <w:rFonts w:ascii="宋体" w:hAnsi="宋体"/>
          <w:b/>
          <w:bCs/>
        </w:rPr>
      </w:pPr>
      <w:r>
        <w:rPr>
          <w:rFonts w:hint="eastAsia" w:ascii="宋体" w:hAnsi="宋体"/>
          <w:b/>
          <w:bCs/>
          <w:lang w:val="en-US" w:eastAsia="zh-CN"/>
        </w:rPr>
        <w:t>6</w:t>
      </w:r>
      <w:r>
        <w:rPr>
          <w:rFonts w:hint="eastAsia" w:ascii="宋体" w:hAnsi="宋体"/>
          <w:b/>
          <w:bCs/>
        </w:rPr>
        <w:t>.其他</w:t>
      </w:r>
    </w:p>
    <w:p>
      <w:pPr>
        <w:pStyle w:val="6"/>
        <w:spacing w:line="240" w:lineRule="auto"/>
        <w:rPr>
          <w:rFonts w:ascii="宋体" w:hAnsi="宋体"/>
          <w:color w:val="000000"/>
          <w:szCs w:val="21"/>
        </w:rPr>
      </w:pPr>
      <w:r>
        <w:rPr>
          <w:rFonts w:hint="eastAsia" w:ascii="宋体" w:hAnsi="宋体"/>
          <w:color w:val="000000"/>
          <w:szCs w:val="21"/>
        </w:rPr>
        <w:t>（1）配餐方需承担学生午餐制作、加工、运输、分餐等环节，不得以任何方式转包或分包。</w:t>
      </w:r>
    </w:p>
    <w:p>
      <w:pPr>
        <w:pStyle w:val="6"/>
        <w:spacing w:line="240" w:lineRule="auto"/>
        <w:rPr>
          <w:rFonts w:ascii="宋体" w:hAnsi="宋体"/>
          <w:color w:val="000000"/>
          <w:szCs w:val="21"/>
        </w:rPr>
      </w:pPr>
      <w:r>
        <w:rPr>
          <w:rFonts w:hint="eastAsia" w:ascii="宋体" w:hAnsi="宋体"/>
          <w:color w:val="000000"/>
          <w:szCs w:val="21"/>
        </w:rPr>
        <w:t>（2）配餐方在本校园内只能为本校学生提供配餐。</w:t>
      </w:r>
    </w:p>
    <w:p>
      <w:pPr>
        <w:pStyle w:val="6"/>
        <w:spacing w:line="240" w:lineRule="auto"/>
        <w:rPr>
          <w:rFonts w:ascii="宋体" w:hAnsi="宋体"/>
          <w:color w:val="000000"/>
          <w:szCs w:val="21"/>
        </w:rPr>
      </w:pPr>
      <w:r>
        <w:rPr>
          <w:rFonts w:hint="eastAsia" w:ascii="宋体" w:hAnsi="宋体"/>
          <w:color w:val="000000"/>
          <w:szCs w:val="21"/>
        </w:rPr>
        <w:t>（3）配餐方不得私自向本校家长收取合同约定外的任何费用。</w:t>
      </w:r>
    </w:p>
    <w:p>
      <w:pPr>
        <w:pStyle w:val="6"/>
        <w:spacing w:line="240" w:lineRule="auto"/>
        <w:rPr>
          <w:rFonts w:ascii="宋体" w:hAnsi="宋体"/>
          <w:color w:val="000000"/>
          <w:szCs w:val="21"/>
        </w:rPr>
      </w:pPr>
      <w:r>
        <w:rPr>
          <w:rFonts w:hint="eastAsia" w:ascii="宋体" w:hAnsi="宋体"/>
          <w:color w:val="000000"/>
          <w:szCs w:val="21"/>
        </w:rPr>
        <w:t>（4）配餐方需按照投标递交材料承诺配送方式给本校学生配餐。如在合同履约期间内配餐份数小于我校就餐人数，深圳市</w:t>
      </w:r>
      <w:r>
        <w:rPr>
          <w:rFonts w:hint="eastAsia" w:ascii="宋体" w:hAnsi="宋体"/>
          <w:color w:val="000000"/>
          <w:szCs w:val="21"/>
          <w:lang w:eastAsia="zh-CN"/>
        </w:rPr>
        <w:t>东晓小学</w:t>
      </w:r>
      <w:r>
        <w:rPr>
          <w:rFonts w:hint="eastAsia" w:ascii="宋体" w:hAnsi="宋体"/>
          <w:color w:val="000000"/>
          <w:szCs w:val="21"/>
        </w:rPr>
        <w:t>午餐午休配餐专项工作委员会有权单方面终止合同。</w:t>
      </w:r>
    </w:p>
    <w:p>
      <w:pPr>
        <w:pStyle w:val="6"/>
        <w:spacing w:line="240" w:lineRule="auto"/>
        <w:rPr>
          <w:rFonts w:ascii="宋体" w:hAnsi="宋体"/>
          <w:color w:val="000000"/>
          <w:szCs w:val="21"/>
        </w:rPr>
      </w:pPr>
      <w:r>
        <w:rPr>
          <w:rFonts w:hint="eastAsia" w:ascii="宋体" w:hAnsi="宋体"/>
          <w:color w:val="000000"/>
          <w:szCs w:val="21"/>
        </w:rPr>
        <w:t>（5）配送服务方案中应包括配送方式、使用的餐盒标准、配餐时间、卫生清理方案、配餐价格及餐标、膳食计划等。</w:t>
      </w:r>
    </w:p>
    <w:p>
      <w:pPr>
        <w:pStyle w:val="6"/>
        <w:spacing w:line="240" w:lineRule="auto"/>
        <w:rPr>
          <w:rFonts w:ascii="宋体" w:hAnsi="宋体"/>
          <w:color w:val="000000"/>
          <w:szCs w:val="21"/>
        </w:rPr>
      </w:pPr>
      <w:r>
        <w:rPr>
          <w:rFonts w:hint="eastAsia" w:ascii="宋体" w:hAnsi="宋体"/>
          <w:color w:val="000000"/>
          <w:szCs w:val="21"/>
        </w:rPr>
        <w:t>（6）供餐企业填写配餐价格及餐标，签订服务合同前由深圳市</w:t>
      </w:r>
      <w:r>
        <w:rPr>
          <w:rFonts w:hint="eastAsia" w:ascii="宋体" w:hAnsi="宋体"/>
          <w:color w:val="000000"/>
          <w:szCs w:val="21"/>
          <w:lang w:eastAsia="zh-CN"/>
        </w:rPr>
        <w:t>东晓小学</w:t>
      </w:r>
      <w:r>
        <w:rPr>
          <w:rFonts w:hint="eastAsia" w:ascii="宋体" w:hAnsi="宋体"/>
          <w:color w:val="000000"/>
          <w:szCs w:val="21"/>
        </w:rPr>
        <w:t>午餐午休配餐专项工作委员会与中标公司协商。</w:t>
      </w:r>
    </w:p>
    <w:p>
      <w:pPr>
        <w:pStyle w:val="13"/>
        <w:ind w:left="0" w:leftChars="0" w:firstLine="422"/>
        <w:rPr>
          <w:rFonts w:ascii="宋体" w:hAnsi="宋体"/>
          <w:b/>
          <w:bCs/>
          <w:color w:val="FF0000"/>
        </w:rPr>
      </w:pPr>
      <w:r>
        <w:rPr>
          <w:rFonts w:hint="eastAsia" w:ascii="宋体" w:hAnsi="宋体"/>
          <w:b/>
          <w:bCs/>
          <w:color w:val="FF0000"/>
          <w:lang w:val="en-US" w:eastAsia="zh-CN"/>
        </w:rPr>
        <w:t>7</w:t>
      </w:r>
      <w:r>
        <w:rPr>
          <w:rFonts w:hint="eastAsia" w:ascii="宋体" w:hAnsi="宋体"/>
          <w:b/>
          <w:bCs/>
          <w:color w:val="FF0000"/>
        </w:rPr>
        <w:t>.若在本项目合同期间，受不可抗力因素影响（如疫情影响或上级部门下公文）造成无法如期履行合同或部分服务内容无法履行时，学校不承担任何违约责任。</w:t>
      </w:r>
    </w:p>
    <w:p>
      <w:pPr>
        <w:pStyle w:val="2"/>
      </w:pPr>
    </w:p>
    <w:p>
      <w:pPr>
        <w:widowControl/>
        <w:jc w:val="left"/>
      </w:pPr>
      <w:r>
        <w:br w:type="page"/>
      </w:r>
    </w:p>
    <w:p>
      <w:pPr>
        <w:pStyle w:val="3"/>
        <w:rPr>
          <w:rFonts w:ascii="黑体" w:hAnsi="黑体"/>
        </w:rPr>
      </w:pPr>
      <w:r>
        <w:rPr>
          <w:rFonts w:hint="eastAsia" w:ascii="黑体" w:hAnsi="黑体"/>
        </w:rPr>
        <w:t>附件-投标文件格式</w:t>
      </w:r>
    </w:p>
    <w:p>
      <w:pPr>
        <w:tabs>
          <w:tab w:val="left" w:pos="907"/>
        </w:tabs>
        <w:ind w:left="907"/>
        <w:rPr>
          <w:rFonts w:ascii="黑体" w:hAnsi="宋体" w:eastAsia="黑体"/>
          <w:sz w:val="24"/>
        </w:rPr>
      </w:pPr>
    </w:p>
    <w:p>
      <w:pPr>
        <w:tabs>
          <w:tab w:val="left" w:pos="907"/>
        </w:tabs>
        <w:ind w:left="907"/>
        <w:rPr>
          <w:rFonts w:ascii="黑体" w:hAnsi="宋体" w:eastAsia="黑体"/>
          <w:sz w:val="24"/>
        </w:rPr>
      </w:pPr>
      <w:r>
        <w:rPr>
          <w:rFonts w:hint="eastAsia" w:ascii="黑体" w:hAnsi="宋体" w:eastAsia="黑体"/>
          <w:sz w:val="24"/>
        </w:rPr>
        <w:t>投标文件的组成</w:t>
      </w:r>
    </w:p>
    <w:p>
      <w:pPr>
        <w:ind w:left="907"/>
        <w:rPr>
          <w:szCs w:val="21"/>
        </w:rPr>
      </w:pPr>
      <w:r>
        <w:rPr>
          <w:rFonts w:hint="eastAsia"/>
          <w:szCs w:val="21"/>
        </w:rPr>
        <w:t>第一章</w:t>
      </w:r>
      <w:r>
        <w:rPr>
          <w:szCs w:val="21"/>
        </w:rPr>
        <w:t xml:space="preserve">   </w:t>
      </w:r>
      <w:r>
        <w:rPr>
          <w:rFonts w:hint="eastAsia"/>
          <w:szCs w:val="21"/>
        </w:rPr>
        <w:t>法定代表人（负责人）证明书</w:t>
      </w:r>
    </w:p>
    <w:p>
      <w:pPr>
        <w:ind w:left="907"/>
        <w:rPr>
          <w:szCs w:val="21"/>
        </w:rPr>
      </w:pPr>
      <w:r>
        <w:rPr>
          <w:rFonts w:hint="eastAsia"/>
          <w:szCs w:val="21"/>
        </w:rPr>
        <w:t>第二章</w:t>
      </w:r>
      <w:r>
        <w:rPr>
          <w:szCs w:val="21"/>
        </w:rPr>
        <w:t xml:space="preserve">   </w:t>
      </w:r>
      <w:r>
        <w:rPr>
          <w:rFonts w:hint="eastAsia"/>
          <w:szCs w:val="21"/>
        </w:rPr>
        <w:t>投标文件签署授权委托书</w:t>
      </w:r>
    </w:p>
    <w:p>
      <w:pPr>
        <w:ind w:left="907"/>
        <w:rPr>
          <w:szCs w:val="21"/>
        </w:rPr>
      </w:pPr>
      <w:r>
        <w:rPr>
          <w:rFonts w:hint="eastAsia"/>
          <w:szCs w:val="21"/>
        </w:rPr>
        <w:t>第三章</w:t>
      </w:r>
      <w:r>
        <w:rPr>
          <w:szCs w:val="21"/>
        </w:rPr>
        <w:t xml:space="preserve">   </w:t>
      </w:r>
      <w:r>
        <w:rPr>
          <w:rFonts w:hint="eastAsia"/>
          <w:szCs w:val="21"/>
        </w:rPr>
        <w:t>投标函</w:t>
      </w:r>
    </w:p>
    <w:p>
      <w:pPr>
        <w:ind w:left="907"/>
        <w:rPr>
          <w:rFonts w:ascii="宋体" w:hAnsi="宋体"/>
          <w:szCs w:val="21"/>
        </w:rPr>
      </w:pPr>
      <w:r>
        <w:rPr>
          <w:rFonts w:hint="eastAsia"/>
          <w:szCs w:val="21"/>
        </w:rPr>
        <w:t>第四章</w:t>
      </w:r>
      <w:r>
        <w:rPr>
          <w:szCs w:val="21"/>
        </w:rPr>
        <w:t xml:space="preserve">   </w:t>
      </w:r>
      <w:r>
        <w:rPr>
          <w:rFonts w:hint="eastAsia" w:ascii="宋体" w:hAnsi="宋体"/>
          <w:szCs w:val="21"/>
        </w:rPr>
        <w:t>采购投标承诺函</w:t>
      </w:r>
    </w:p>
    <w:p>
      <w:pPr>
        <w:ind w:left="907"/>
        <w:rPr>
          <w:szCs w:val="21"/>
        </w:rPr>
      </w:pPr>
      <w:r>
        <w:rPr>
          <w:rFonts w:hint="eastAsia" w:ascii="宋体" w:hAnsi="宋体"/>
          <w:szCs w:val="21"/>
        </w:rPr>
        <w:t xml:space="preserve">第五章   </w:t>
      </w:r>
      <w:r>
        <w:rPr>
          <w:rFonts w:hint="eastAsia"/>
          <w:szCs w:val="21"/>
        </w:rPr>
        <w:t>投标人情况介绍</w:t>
      </w:r>
    </w:p>
    <w:p>
      <w:pPr>
        <w:ind w:left="907"/>
        <w:rPr>
          <w:szCs w:val="21"/>
        </w:rPr>
      </w:pPr>
      <w:r>
        <w:rPr>
          <w:rFonts w:hint="eastAsia"/>
          <w:szCs w:val="21"/>
        </w:rPr>
        <w:t>第六章</w:t>
      </w:r>
      <w:r>
        <w:rPr>
          <w:szCs w:val="21"/>
        </w:rPr>
        <w:t xml:space="preserve">   </w:t>
      </w:r>
      <w:r>
        <w:rPr>
          <w:rFonts w:hint="eastAsia"/>
          <w:szCs w:val="21"/>
        </w:rPr>
        <w:t>基础证件</w:t>
      </w:r>
    </w:p>
    <w:p>
      <w:pPr>
        <w:ind w:left="907"/>
        <w:rPr>
          <w:szCs w:val="21"/>
        </w:rPr>
      </w:pPr>
      <w:r>
        <w:rPr>
          <w:rFonts w:hint="eastAsia"/>
          <w:szCs w:val="21"/>
        </w:rPr>
        <w:t>第七章</w:t>
      </w:r>
      <w:r>
        <w:rPr>
          <w:szCs w:val="21"/>
        </w:rPr>
        <w:t xml:space="preserve">   </w:t>
      </w:r>
      <w:r>
        <w:rPr>
          <w:rFonts w:hint="eastAsia"/>
          <w:szCs w:val="21"/>
        </w:rPr>
        <w:t>经营项目饭盒制售单班限生产份数</w:t>
      </w:r>
    </w:p>
    <w:p>
      <w:pPr>
        <w:ind w:left="907"/>
        <w:rPr>
          <w:szCs w:val="21"/>
        </w:rPr>
      </w:pPr>
      <w:r>
        <w:rPr>
          <w:rFonts w:hint="eastAsia"/>
          <w:szCs w:val="21"/>
        </w:rPr>
        <w:t>第八章</w:t>
      </w:r>
      <w:r>
        <w:rPr>
          <w:szCs w:val="21"/>
        </w:rPr>
        <w:t xml:space="preserve">   </w:t>
      </w:r>
      <w:r>
        <w:rPr>
          <w:rFonts w:hint="eastAsia"/>
          <w:szCs w:val="21"/>
        </w:rPr>
        <w:t>配送中心场所面积</w:t>
      </w:r>
    </w:p>
    <w:p>
      <w:pPr>
        <w:ind w:left="907"/>
        <w:rPr>
          <w:szCs w:val="21"/>
        </w:rPr>
      </w:pPr>
      <w:r>
        <w:rPr>
          <w:rFonts w:hint="eastAsia"/>
          <w:szCs w:val="21"/>
        </w:rPr>
        <w:t>第九章</w:t>
      </w:r>
      <w:r>
        <w:rPr>
          <w:szCs w:val="21"/>
        </w:rPr>
        <w:t xml:space="preserve">   </w:t>
      </w:r>
      <w:r>
        <w:rPr>
          <w:rFonts w:hint="eastAsia"/>
          <w:szCs w:val="21"/>
        </w:rPr>
        <w:t>配送服务方案</w:t>
      </w:r>
    </w:p>
    <w:p>
      <w:pPr>
        <w:ind w:left="907"/>
        <w:rPr>
          <w:szCs w:val="21"/>
        </w:rPr>
      </w:pPr>
      <w:r>
        <w:rPr>
          <w:rFonts w:hint="eastAsia"/>
          <w:szCs w:val="21"/>
        </w:rPr>
        <w:t>第十章</w:t>
      </w:r>
      <w:r>
        <w:rPr>
          <w:szCs w:val="21"/>
        </w:rPr>
        <w:t xml:space="preserve">   </w:t>
      </w:r>
      <w:r>
        <w:rPr>
          <w:rFonts w:hint="eastAsia"/>
          <w:szCs w:val="21"/>
        </w:rPr>
        <w:t>质量保证方案</w:t>
      </w:r>
    </w:p>
    <w:p>
      <w:pPr>
        <w:ind w:left="907"/>
        <w:rPr>
          <w:szCs w:val="21"/>
        </w:rPr>
      </w:pPr>
      <w:r>
        <w:rPr>
          <w:rFonts w:hint="eastAsia"/>
          <w:szCs w:val="21"/>
        </w:rPr>
        <w:t>第十一章</w:t>
      </w:r>
      <w:r>
        <w:rPr>
          <w:szCs w:val="21"/>
        </w:rPr>
        <w:t xml:space="preserve">   </w:t>
      </w:r>
      <w:r>
        <w:rPr>
          <w:rFonts w:hint="eastAsia"/>
          <w:szCs w:val="21"/>
        </w:rPr>
        <w:t>安全保障措施方案</w:t>
      </w:r>
    </w:p>
    <w:p>
      <w:pPr>
        <w:ind w:left="907"/>
        <w:rPr>
          <w:szCs w:val="21"/>
        </w:rPr>
      </w:pPr>
      <w:r>
        <w:rPr>
          <w:rFonts w:hint="eastAsia"/>
          <w:szCs w:val="21"/>
        </w:rPr>
        <w:t>第十二章</w:t>
      </w:r>
      <w:r>
        <w:rPr>
          <w:szCs w:val="21"/>
        </w:rPr>
        <w:t xml:space="preserve">   </w:t>
      </w:r>
      <w:r>
        <w:rPr>
          <w:rFonts w:hint="eastAsia"/>
          <w:szCs w:val="21"/>
        </w:rPr>
        <w:t>配餐企业学校校外配餐成功案例</w:t>
      </w:r>
    </w:p>
    <w:p>
      <w:pPr>
        <w:ind w:left="907"/>
        <w:rPr>
          <w:szCs w:val="21"/>
        </w:rPr>
      </w:pPr>
      <w:r>
        <w:rPr>
          <w:rFonts w:hint="eastAsia"/>
          <w:szCs w:val="21"/>
        </w:rPr>
        <w:t>第十三章</w:t>
      </w:r>
      <w:r>
        <w:rPr>
          <w:szCs w:val="21"/>
        </w:rPr>
        <w:t xml:space="preserve">   </w:t>
      </w:r>
      <w:r>
        <w:rPr>
          <w:rFonts w:hint="eastAsia"/>
          <w:szCs w:val="21"/>
        </w:rPr>
        <w:t>食品安全责任险</w:t>
      </w:r>
    </w:p>
    <w:p>
      <w:pPr>
        <w:ind w:left="907"/>
        <w:rPr>
          <w:szCs w:val="21"/>
          <w:highlight w:val="yellow"/>
        </w:rPr>
      </w:pPr>
      <w:r>
        <w:rPr>
          <w:rFonts w:hint="eastAsia"/>
          <w:szCs w:val="21"/>
        </w:rPr>
        <w:t>第十四章</w:t>
      </w:r>
      <w:r>
        <w:rPr>
          <w:szCs w:val="21"/>
        </w:rPr>
        <w:t xml:space="preserve">   </w:t>
      </w:r>
      <w:r>
        <w:rPr>
          <w:rFonts w:hint="eastAsia"/>
          <w:szCs w:val="21"/>
        </w:rPr>
        <w:t>其它采购文件要求的内容及投标人认为需补充的内容</w:t>
      </w:r>
    </w:p>
    <w:p>
      <w:pPr>
        <w:ind w:left="907"/>
        <w:rPr>
          <w:szCs w:val="21"/>
        </w:rPr>
      </w:pPr>
      <w:r>
        <w:rPr>
          <w:szCs w:val="21"/>
        </w:rPr>
        <w:t xml:space="preserve">  </w:t>
      </w:r>
    </w:p>
    <w:p>
      <w:pPr>
        <w:ind w:left="907"/>
        <w:rPr>
          <w:szCs w:val="21"/>
        </w:rPr>
      </w:pPr>
    </w:p>
    <w:p>
      <w:pPr>
        <w:ind w:left="907"/>
        <w:rPr>
          <w:rFonts w:ascii="宋体" w:hAnsi="宋体"/>
          <w:szCs w:val="21"/>
        </w:rPr>
      </w:pPr>
      <w:r>
        <w:rPr>
          <w:rFonts w:hint="eastAsia" w:ascii="宋体" w:hAnsi="宋体"/>
          <w:szCs w:val="21"/>
        </w:rPr>
        <w:t>上述文件须按顺序装订成册，装订应牢固不可拆卸，并编制投标文件目录。</w:t>
      </w:r>
    </w:p>
    <w:p>
      <w:pPr>
        <w:pStyle w:val="2"/>
        <w:ind w:firstLine="840" w:firstLineChars="400"/>
      </w:pPr>
      <w:r>
        <w:rPr>
          <w:rFonts w:hint="eastAsia" w:ascii="宋体" w:hAnsi="宋体"/>
          <w:szCs w:val="21"/>
        </w:rPr>
        <w:t>投标文件需提供投标文件正本1份和副本6份。</w:t>
      </w:r>
    </w:p>
    <w:p>
      <w:pPr>
        <w:pStyle w:val="3"/>
        <w:rPr>
          <w:rFonts w:ascii="黑体" w:hAnsi="黑体"/>
        </w:rPr>
      </w:pPr>
    </w:p>
    <w:p>
      <w:pPr>
        <w:widowControl/>
        <w:jc w:val="left"/>
        <w:rPr>
          <w:rFonts w:ascii="黑体" w:hAnsi="黑体"/>
          <w:b/>
          <w:bCs/>
          <w:kern w:val="44"/>
          <w:sz w:val="44"/>
          <w:szCs w:val="44"/>
        </w:rPr>
      </w:pPr>
      <w:r>
        <w:rPr>
          <w:rFonts w:hint="eastAsia" w:ascii="黑体" w:hAnsi="黑体"/>
          <w:kern w:val="0"/>
        </w:rPr>
        <w:br w:type="page"/>
      </w:r>
      <w:bookmarkStart w:id="0" w:name="_Toc101168785"/>
      <w:bookmarkStart w:id="1" w:name="_Toc81313997"/>
      <w:bookmarkStart w:id="2" w:name="_Toc74649430"/>
      <w:bookmarkStart w:id="3" w:name="_Toc74649406"/>
    </w:p>
    <w:p>
      <w:pPr>
        <w:pStyle w:val="3"/>
        <w:rPr>
          <w:rFonts w:ascii="黑体" w:hAnsi="黑体"/>
        </w:rPr>
      </w:pPr>
      <w:r>
        <w:rPr>
          <w:rFonts w:hint="eastAsia" w:ascii="黑体" w:hAnsi="黑体"/>
        </w:rPr>
        <w:t>包装、封面参考</w:t>
      </w:r>
      <w:bookmarkEnd w:id="0"/>
      <w:bookmarkEnd w:id="1"/>
    </w:p>
    <w:tbl>
      <w:tblPr>
        <w:tblStyle w:val="14"/>
        <w:tblW w:w="905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05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32" w:hRule="atLeast"/>
        </w:trPr>
        <w:tc>
          <w:tcPr>
            <w:tcW w:w="9054" w:type="dxa"/>
            <w:tcBorders>
              <w:top w:val="single" w:color="auto" w:sz="4" w:space="0"/>
              <w:left w:val="single" w:color="auto" w:sz="4" w:space="0"/>
              <w:bottom w:val="nil"/>
              <w:right w:val="single" w:color="auto" w:sz="4" w:space="0"/>
            </w:tcBorders>
            <w:vAlign w:val="center"/>
          </w:tcPr>
          <w:p>
            <w:pPr>
              <w:jc w:val="center"/>
              <w:rPr>
                <w:b/>
              </w:rPr>
            </w:pPr>
            <w:r>
              <w:rPr>
                <w:rFonts w:hint="eastAsia"/>
                <w:b/>
                <w:sz w:val="44"/>
              </w:rPr>
              <w:t>投</w:t>
            </w:r>
            <w:r>
              <w:rPr>
                <w:b/>
                <w:sz w:val="44"/>
              </w:rPr>
              <w:t xml:space="preserve"> </w:t>
            </w:r>
            <w:r>
              <w:rPr>
                <w:rFonts w:hint="eastAsia"/>
                <w:b/>
                <w:sz w:val="44"/>
              </w:rPr>
              <w:t>标</w:t>
            </w:r>
            <w:r>
              <w:rPr>
                <w:b/>
                <w:sz w:val="44"/>
              </w:rPr>
              <w:t xml:space="preserve"> </w:t>
            </w:r>
            <w:r>
              <w:rPr>
                <w:rFonts w:hint="eastAsia"/>
                <w:b/>
                <w:sz w:val="44"/>
              </w:rPr>
              <w:t>文</w:t>
            </w:r>
            <w:r>
              <w:rPr>
                <w:b/>
                <w:sz w:val="44"/>
              </w:rPr>
              <w:t xml:space="preserve"> </w:t>
            </w:r>
            <w:r>
              <w:rPr>
                <w:rFonts w:hint="eastAsia"/>
                <w:b/>
                <w:sz w:val="44"/>
              </w:rPr>
              <w:t>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atLeast"/>
        </w:trPr>
        <w:tc>
          <w:tcPr>
            <w:tcW w:w="9054" w:type="dxa"/>
            <w:tcBorders>
              <w:top w:val="nil"/>
              <w:left w:val="single" w:color="auto" w:sz="4" w:space="0"/>
              <w:bottom w:val="nil"/>
              <w:right w:val="single" w:color="auto" w:sz="4" w:space="0"/>
            </w:tcBorders>
            <w:vAlign w:val="center"/>
          </w:tcPr>
          <w:p>
            <w:pPr>
              <w:widowControl/>
              <w:jc w:val="left"/>
              <w:rPr>
                <w:rFonts w:asciiTheme="minorHAnsi" w:hAnsiTheme="minorHAnsi" w:cstheme="minorBidi"/>
                <w:szCs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atLeast"/>
        </w:trPr>
        <w:tc>
          <w:tcPr>
            <w:tcW w:w="9054" w:type="dxa"/>
            <w:tcBorders>
              <w:top w:val="nil"/>
              <w:left w:val="single" w:color="auto" w:sz="4" w:space="0"/>
              <w:bottom w:val="nil"/>
              <w:right w:val="single" w:color="auto" w:sz="4" w:space="0"/>
            </w:tcBorders>
            <w:vAlign w:val="center"/>
          </w:tcPr>
          <w:p>
            <w:pPr>
              <w:numPr>
                <w:ilvl w:val="0"/>
                <w:numId w:val="2"/>
              </w:numPr>
              <w:ind w:left="3780" w:leftChars="1800"/>
              <w:rPr>
                <w:sz w:val="28"/>
              </w:rPr>
            </w:pPr>
            <w:r>
              <w:rPr>
                <w:rFonts w:hint="eastAsia"/>
                <w:sz w:val="28"/>
              </w:rPr>
              <w:t>正本</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atLeast"/>
        </w:trPr>
        <w:tc>
          <w:tcPr>
            <w:tcW w:w="9054" w:type="dxa"/>
            <w:tcBorders>
              <w:top w:val="nil"/>
              <w:left w:val="single" w:color="auto" w:sz="4" w:space="0"/>
              <w:bottom w:val="nil"/>
              <w:right w:val="single" w:color="auto" w:sz="4" w:space="0"/>
            </w:tcBorders>
            <w:vAlign w:val="center"/>
          </w:tcPr>
          <w:p>
            <w:pPr>
              <w:numPr>
                <w:ilvl w:val="0"/>
                <w:numId w:val="2"/>
              </w:numPr>
              <w:ind w:left="3780" w:leftChars="1800"/>
              <w:rPr>
                <w:sz w:val="28"/>
              </w:rPr>
            </w:pPr>
            <w:r>
              <w:rPr>
                <w:rFonts w:hint="eastAsia"/>
                <w:sz w:val="28"/>
              </w:rPr>
              <w:t>副本</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42" w:hRule="atLeast"/>
        </w:trPr>
        <w:tc>
          <w:tcPr>
            <w:tcW w:w="9054" w:type="dxa"/>
            <w:tcBorders>
              <w:top w:val="nil"/>
              <w:left w:val="single" w:color="auto" w:sz="4" w:space="0"/>
              <w:bottom w:val="single" w:color="auto" w:sz="4" w:space="0"/>
              <w:right w:val="single" w:color="auto" w:sz="4" w:space="0"/>
            </w:tcBorders>
            <w:vAlign w:val="center"/>
          </w:tcPr>
          <w:p>
            <w:pPr>
              <w:spacing w:line="600" w:lineRule="exact"/>
              <w:ind w:left="1050" w:leftChars="500"/>
              <w:jc w:val="left"/>
              <w:rPr>
                <w:rFonts w:ascii="宋体" w:hAnsi="宋体"/>
                <w:sz w:val="24"/>
              </w:rPr>
            </w:pPr>
            <w:r>
              <w:rPr>
                <w:rFonts w:hint="eastAsia" w:ascii="宋体" w:hAnsi="宋体"/>
                <w:sz w:val="24"/>
              </w:rPr>
              <w:t>项目编号：______________________________</w:t>
            </w:r>
          </w:p>
          <w:p>
            <w:pPr>
              <w:spacing w:line="600" w:lineRule="exact"/>
              <w:ind w:left="1050" w:leftChars="500"/>
              <w:jc w:val="left"/>
              <w:rPr>
                <w:rFonts w:ascii="宋体" w:hAnsi="宋体"/>
                <w:sz w:val="24"/>
              </w:rPr>
            </w:pPr>
            <w:r>
              <w:rPr>
                <w:rFonts w:hint="eastAsia" w:ascii="宋体" w:hAnsi="宋体"/>
                <w:sz w:val="24"/>
              </w:rPr>
              <w:t>项目名称：______________________________</w:t>
            </w:r>
          </w:p>
          <w:p>
            <w:pPr>
              <w:spacing w:line="600" w:lineRule="exact"/>
              <w:ind w:left="1050" w:leftChars="500"/>
              <w:jc w:val="left"/>
              <w:rPr>
                <w:rFonts w:ascii="宋体" w:hAnsi="宋体"/>
                <w:sz w:val="24"/>
              </w:rPr>
            </w:pPr>
            <w:r>
              <w:rPr>
                <w:rFonts w:hint="eastAsia" w:ascii="宋体" w:hAnsi="宋体"/>
                <w:sz w:val="24"/>
              </w:rPr>
              <w:t>投标供应商名称：_____________________________</w:t>
            </w:r>
          </w:p>
          <w:p>
            <w:pPr>
              <w:spacing w:line="600" w:lineRule="exact"/>
              <w:ind w:left="1050" w:leftChars="500"/>
              <w:jc w:val="left"/>
              <w:rPr>
                <w:rFonts w:ascii="宋体" w:hAnsi="宋体"/>
                <w:sz w:val="24"/>
              </w:rPr>
            </w:pPr>
            <w:r>
              <w:rPr>
                <w:rFonts w:hint="eastAsia" w:ascii="宋体" w:hAnsi="宋体"/>
                <w:sz w:val="24"/>
              </w:rPr>
              <w:t>投标供应商地址：_____________________________</w:t>
            </w:r>
          </w:p>
          <w:p>
            <w:pPr>
              <w:spacing w:line="600" w:lineRule="exact"/>
              <w:ind w:left="1050" w:leftChars="500"/>
              <w:jc w:val="left"/>
              <w:rPr>
                <w:rFonts w:ascii="宋体" w:hAnsi="宋体"/>
                <w:sz w:val="24"/>
              </w:rPr>
            </w:pPr>
            <w:r>
              <w:rPr>
                <w:rFonts w:hint="eastAsia" w:ascii="宋体" w:hAnsi="宋体"/>
                <w:sz w:val="24"/>
              </w:rPr>
              <w:t>参投包组：_____________________________</w:t>
            </w:r>
          </w:p>
        </w:tc>
      </w:tr>
    </w:tbl>
    <w:p/>
    <w:p>
      <w:pPr>
        <w:pStyle w:val="3"/>
        <w:rPr>
          <w:rFonts w:ascii="黑体" w:hAnsi="黑体"/>
        </w:rPr>
      </w:pPr>
      <w:r>
        <w:rPr>
          <w:rStyle w:val="28"/>
          <w:rFonts w:eastAsia="黑体"/>
          <w:szCs w:val="28"/>
        </w:rPr>
        <w:br w:type="page"/>
      </w:r>
      <w:bookmarkEnd w:id="2"/>
      <w:bookmarkEnd w:id="3"/>
      <w:r>
        <w:rPr>
          <w:rFonts w:hint="eastAsia" w:ascii="黑体" w:hAnsi="黑体"/>
        </w:rPr>
        <w:t>目录</w:t>
      </w:r>
    </w:p>
    <w:tbl>
      <w:tblPr>
        <w:tblStyle w:val="14"/>
        <w:tblW w:w="86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
        <w:gridCol w:w="3355"/>
        <w:gridCol w:w="2164"/>
        <w:gridCol w:w="2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973"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b/>
                <w:sz w:val="24"/>
              </w:rPr>
              <w:t>序号</w:t>
            </w:r>
          </w:p>
        </w:tc>
        <w:tc>
          <w:tcPr>
            <w:tcW w:w="5519" w:type="dxa"/>
            <w:gridSpan w:val="2"/>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b/>
                <w:sz w:val="24"/>
              </w:rPr>
              <w:t>其他内容资料</w:t>
            </w:r>
          </w:p>
        </w:tc>
        <w:tc>
          <w:tcPr>
            <w:tcW w:w="2165"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b/>
                <w:sz w:val="24"/>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973" w:type="dxa"/>
            <w:tcBorders>
              <w:top w:val="single" w:color="auto" w:sz="4" w:space="0"/>
              <w:left w:val="single" w:color="auto" w:sz="4" w:space="0"/>
              <w:bottom w:val="single" w:color="auto" w:sz="4" w:space="0"/>
              <w:right w:val="single" w:color="auto" w:sz="4" w:space="0"/>
            </w:tcBorders>
            <w:vAlign w:val="center"/>
          </w:tcPr>
          <w:p>
            <w:pPr>
              <w:jc w:val="center"/>
            </w:pPr>
            <w:r>
              <w:t>1</w:t>
            </w:r>
          </w:p>
        </w:tc>
        <w:tc>
          <w:tcPr>
            <w:tcW w:w="5519"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法定代表人（负责人）证明书</w:t>
            </w:r>
          </w:p>
        </w:tc>
        <w:tc>
          <w:tcPr>
            <w:tcW w:w="2165"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第（）页</w:t>
            </w:r>
            <w:r>
              <w:t>-</w:t>
            </w:r>
            <w:r>
              <w:rPr>
                <w:rFonts w:hint="eastAsia"/>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973" w:type="dxa"/>
            <w:tcBorders>
              <w:top w:val="single" w:color="auto" w:sz="4" w:space="0"/>
              <w:left w:val="single" w:color="auto" w:sz="4" w:space="0"/>
              <w:bottom w:val="single" w:color="auto" w:sz="4" w:space="0"/>
              <w:right w:val="single" w:color="auto" w:sz="4" w:space="0"/>
            </w:tcBorders>
            <w:vAlign w:val="center"/>
          </w:tcPr>
          <w:p>
            <w:pPr>
              <w:jc w:val="center"/>
            </w:pPr>
            <w:r>
              <w:t>2</w:t>
            </w:r>
          </w:p>
        </w:tc>
        <w:tc>
          <w:tcPr>
            <w:tcW w:w="5519"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投标文件签署授权委托书</w:t>
            </w:r>
          </w:p>
        </w:tc>
        <w:tc>
          <w:tcPr>
            <w:tcW w:w="2165"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第（）页</w:t>
            </w:r>
            <w:r>
              <w:t>-</w:t>
            </w:r>
            <w:r>
              <w:rPr>
                <w:rFonts w:hint="eastAsia"/>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973" w:type="dxa"/>
            <w:tcBorders>
              <w:top w:val="single" w:color="auto" w:sz="4" w:space="0"/>
              <w:left w:val="single" w:color="auto" w:sz="4" w:space="0"/>
              <w:bottom w:val="single" w:color="auto" w:sz="4" w:space="0"/>
              <w:right w:val="single" w:color="auto" w:sz="4" w:space="0"/>
            </w:tcBorders>
            <w:vAlign w:val="center"/>
          </w:tcPr>
          <w:p>
            <w:pPr>
              <w:jc w:val="center"/>
            </w:pPr>
            <w:r>
              <w:t>3</w:t>
            </w:r>
          </w:p>
        </w:tc>
        <w:tc>
          <w:tcPr>
            <w:tcW w:w="5519"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投标函</w:t>
            </w:r>
          </w:p>
        </w:tc>
        <w:tc>
          <w:tcPr>
            <w:tcW w:w="2165"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第（）页</w:t>
            </w:r>
            <w:r>
              <w:t>-</w:t>
            </w:r>
            <w:r>
              <w:rPr>
                <w:rFonts w:hint="eastAsia"/>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973" w:type="dxa"/>
            <w:tcBorders>
              <w:top w:val="single" w:color="auto" w:sz="4" w:space="0"/>
              <w:left w:val="single" w:color="auto" w:sz="4" w:space="0"/>
              <w:bottom w:val="single" w:color="auto" w:sz="4" w:space="0"/>
              <w:right w:val="single" w:color="auto" w:sz="4" w:space="0"/>
            </w:tcBorders>
            <w:vAlign w:val="center"/>
          </w:tcPr>
          <w:p>
            <w:pPr>
              <w:jc w:val="center"/>
            </w:pPr>
            <w:r>
              <w:t>4</w:t>
            </w:r>
          </w:p>
        </w:tc>
        <w:tc>
          <w:tcPr>
            <w:tcW w:w="5519"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采购投标承诺函</w:t>
            </w:r>
          </w:p>
        </w:tc>
        <w:tc>
          <w:tcPr>
            <w:tcW w:w="2165"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第（）页</w:t>
            </w:r>
            <w:r>
              <w:t>-</w:t>
            </w:r>
            <w:r>
              <w:rPr>
                <w:rFonts w:hint="eastAsia"/>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973" w:type="dxa"/>
            <w:tcBorders>
              <w:top w:val="single" w:color="auto" w:sz="4" w:space="0"/>
              <w:left w:val="single" w:color="auto" w:sz="4" w:space="0"/>
              <w:bottom w:val="single" w:color="auto" w:sz="4" w:space="0"/>
              <w:right w:val="single" w:color="auto" w:sz="4" w:space="0"/>
            </w:tcBorders>
            <w:vAlign w:val="center"/>
          </w:tcPr>
          <w:p>
            <w:pPr>
              <w:jc w:val="center"/>
            </w:pPr>
            <w:r>
              <w:t>5</w:t>
            </w:r>
          </w:p>
        </w:tc>
        <w:tc>
          <w:tcPr>
            <w:tcW w:w="5519"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投标人情况介绍</w:t>
            </w:r>
          </w:p>
        </w:tc>
        <w:tc>
          <w:tcPr>
            <w:tcW w:w="2165"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第（）页</w:t>
            </w:r>
            <w:r>
              <w:t>-</w:t>
            </w:r>
            <w:r>
              <w:rPr>
                <w:rFonts w:hint="eastAsia"/>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973"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w:t>
            </w:r>
          </w:p>
        </w:tc>
        <w:tc>
          <w:tcPr>
            <w:tcW w:w="5519"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2165"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第（）页</w:t>
            </w:r>
            <w:r>
              <w:t>-</w:t>
            </w:r>
            <w:r>
              <w:rPr>
                <w:rFonts w:hint="eastAsia"/>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973" w:type="dxa"/>
            <w:tcBorders>
              <w:top w:val="single" w:color="auto" w:sz="4" w:space="0"/>
              <w:left w:val="single" w:color="auto" w:sz="4" w:space="0"/>
              <w:bottom w:val="single" w:color="auto" w:sz="4" w:space="0"/>
              <w:right w:val="single" w:color="auto" w:sz="4" w:space="0"/>
            </w:tcBorders>
            <w:vAlign w:val="center"/>
          </w:tcPr>
          <w:p>
            <w:pPr>
              <w:jc w:val="center"/>
              <w:rPr>
                <w:b/>
                <w:sz w:val="24"/>
              </w:rPr>
            </w:pPr>
          </w:p>
        </w:tc>
        <w:tc>
          <w:tcPr>
            <w:tcW w:w="3355"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b/>
                <w:sz w:val="24"/>
              </w:rPr>
              <w:t>评审因素</w:t>
            </w:r>
          </w:p>
        </w:tc>
        <w:tc>
          <w:tcPr>
            <w:tcW w:w="2164"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b/>
                <w:sz w:val="24"/>
              </w:rPr>
              <w:t>提交内容</w:t>
            </w:r>
          </w:p>
        </w:tc>
        <w:tc>
          <w:tcPr>
            <w:tcW w:w="2165" w:type="dxa"/>
            <w:tcBorders>
              <w:top w:val="single" w:color="auto" w:sz="4" w:space="0"/>
              <w:left w:val="single" w:color="auto" w:sz="4" w:space="0"/>
              <w:bottom w:val="single" w:color="auto" w:sz="4" w:space="0"/>
              <w:right w:val="single" w:color="auto" w:sz="4" w:space="0"/>
            </w:tcBorders>
            <w:vAlign w:val="center"/>
          </w:tcPr>
          <w:p>
            <w:pPr>
              <w:jc w:val="center"/>
              <w:rPr>
                <w:b/>
                <w:sz w:val="24"/>
              </w:rPr>
            </w:pPr>
            <w:r>
              <w:rPr>
                <w:rFonts w:hint="eastAsia"/>
                <w:b/>
                <w:sz w:val="24"/>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73" w:type="dxa"/>
            <w:tcBorders>
              <w:top w:val="single" w:color="auto" w:sz="4" w:space="0"/>
              <w:left w:val="single" w:color="auto" w:sz="4" w:space="0"/>
              <w:bottom w:val="single" w:color="auto" w:sz="4" w:space="0"/>
              <w:right w:val="single" w:color="auto" w:sz="4" w:space="0"/>
            </w:tcBorders>
            <w:vAlign w:val="center"/>
          </w:tcPr>
          <w:p>
            <w:pPr>
              <w:jc w:val="center"/>
            </w:pPr>
            <w:r>
              <w:t>1</w:t>
            </w:r>
          </w:p>
        </w:tc>
        <w:tc>
          <w:tcPr>
            <w:tcW w:w="3355" w:type="dxa"/>
            <w:tcBorders>
              <w:top w:val="single" w:color="auto" w:sz="4" w:space="0"/>
              <w:left w:val="single" w:color="auto" w:sz="4" w:space="0"/>
              <w:bottom w:val="single" w:color="auto" w:sz="4" w:space="0"/>
              <w:right w:val="single" w:color="auto" w:sz="4" w:space="0"/>
            </w:tcBorders>
          </w:tcPr>
          <w:p>
            <w:pPr>
              <w:jc w:val="center"/>
              <w:rPr>
                <w:szCs w:val="21"/>
              </w:rPr>
            </w:pPr>
            <w:r>
              <w:rPr>
                <w:rFonts w:hint="eastAsia"/>
                <w:szCs w:val="21"/>
              </w:rPr>
              <w:t>基础证件</w:t>
            </w:r>
          </w:p>
        </w:tc>
        <w:tc>
          <w:tcPr>
            <w:tcW w:w="2164" w:type="dxa"/>
            <w:tcBorders>
              <w:top w:val="single" w:color="auto" w:sz="4" w:space="0"/>
              <w:left w:val="single" w:color="auto" w:sz="4" w:space="0"/>
              <w:bottom w:val="single" w:color="auto" w:sz="4" w:space="0"/>
              <w:right w:val="single" w:color="auto" w:sz="4" w:space="0"/>
            </w:tcBorders>
            <w:vAlign w:val="center"/>
          </w:tcPr>
          <w:p>
            <w:pPr>
              <w:jc w:val="center"/>
            </w:pPr>
          </w:p>
        </w:tc>
        <w:tc>
          <w:tcPr>
            <w:tcW w:w="2165"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第（）页</w:t>
            </w:r>
            <w:r>
              <w:t>-</w:t>
            </w:r>
            <w:r>
              <w:rPr>
                <w:rFonts w:hint="eastAsia"/>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73" w:type="dxa"/>
            <w:tcBorders>
              <w:top w:val="single" w:color="auto" w:sz="4" w:space="0"/>
              <w:left w:val="single" w:color="auto" w:sz="4" w:space="0"/>
              <w:bottom w:val="single" w:color="auto" w:sz="4" w:space="0"/>
              <w:right w:val="single" w:color="auto" w:sz="4" w:space="0"/>
            </w:tcBorders>
            <w:vAlign w:val="center"/>
          </w:tcPr>
          <w:p>
            <w:pPr>
              <w:jc w:val="center"/>
            </w:pPr>
            <w:r>
              <w:t>2</w:t>
            </w:r>
          </w:p>
        </w:tc>
        <w:tc>
          <w:tcPr>
            <w:tcW w:w="3355" w:type="dxa"/>
            <w:tcBorders>
              <w:top w:val="single" w:color="auto" w:sz="4" w:space="0"/>
              <w:left w:val="single" w:color="auto" w:sz="4" w:space="0"/>
              <w:bottom w:val="single" w:color="auto" w:sz="4" w:space="0"/>
              <w:right w:val="single" w:color="auto" w:sz="4" w:space="0"/>
            </w:tcBorders>
          </w:tcPr>
          <w:p>
            <w:pPr>
              <w:jc w:val="center"/>
              <w:rPr>
                <w:szCs w:val="21"/>
              </w:rPr>
            </w:pPr>
            <w:r>
              <w:rPr>
                <w:rFonts w:hint="eastAsia"/>
                <w:szCs w:val="21"/>
              </w:rPr>
              <w:t>经营项目饭盒制售单班限生产份数</w:t>
            </w:r>
          </w:p>
        </w:tc>
        <w:tc>
          <w:tcPr>
            <w:tcW w:w="2164" w:type="dxa"/>
            <w:tcBorders>
              <w:top w:val="single" w:color="auto" w:sz="4" w:space="0"/>
              <w:left w:val="single" w:color="auto" w:sz="4" w:space="0"/>
              <w:bottom w:val="single" w:color="auto" w:sz="4" w:space="0"/>
              <w:right w:val="single" w:color="auto" w:sz="4" w:space="0"/>
            </w:tcBorders>
            <w:vAlign w:val="center"/>
          </w:tcPr>
          <w:p>
            <w:pPr>
              <w:jc w:val="center"/>
            </w:pPr>
          </w:p>
        </w:tc>
        <w:tc>
          <w:tcPr>
            <w:tcW w:w="2165"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第（）页</w:t>
            </w:r>
            <w:r>
              <w:t>-</w:t>
            </w:r>
            <w:r>
              <w:rPr>
                <w:rFonts w:hint="eastAsia"/>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73" w:type="dxa"/>
            <w:tcBorders>
              <w:top w:val="single" w:color="auto" w:sz="4" w:space="0"/>
              <w:left w:val="single" w:color="auto" w:sz="4" w:space="0"/>
              <w:bottom w:val="single" w:color="auto" w:sz="4" w:space="0"/>
              <w:right w:val="single" w:color="auto" w:sz="4" w:space="0"/>
            </w:tcBorders>
            <w:vAlign w:val="center"/>
          </w:tcPr>
          <w:p>
            <w:pPr>
              <w:jc w:val="center"/>
            </w:pPr>
            <w:r>
              <w:t>3</w:t>
            </w:r>
          </w:p>
        </w:tc>
        <w:tc>
          <w:tcPr>
            <w:tcW w:w="3355" w:type="dxa"/>
            <w:tcBorders>
              <w:top w:val="single" w:color="auto" w:sz="4" w:space="0"/>
              <w:left w:val="single" w:color="auto" w:sz="4" w:space="0"/>
              <w:bottom w:val="single" w:color="auto" w:sz="4" w:space="0"/>
              <w:right w:val="single" w:color="auto" w:sz="4" w:space="0"/>
            </w:tcBorders>
          </w:tcPr>
          <w:p>
            <w:pPr>
              <w:jc w:val="center"/>
              <w:rPr>
                <w:szCs w:val="21"/>
              </w:rPr>
            </w:pPr>
            <w:r>
              <w:rPr>
                <w:rFonts w:hint="eastAsia"/>
                <w:szCs w:val="21"/>
              </w:rPr>
              <w:t>配送中心场所面积</w:t>
            </w:r>
          </w:p>
        </w:tc>
        <w:tc>
          <w:tcPr>
            <w:tcW w:w="2164" w:type="dxa"/>
            <w:tcBorders>
              <w:top w:val="single" w:color="auto" w:sz="4" w:space="0"/>
              <w:left w:val="single" w:color="auto" w:sz="4" w:space="0"/>
              <w:bottom w:val="single" w:color="auto" w:sz="4" w:space="0"/>
              <w:right w:val="single" w:color="auto" w:sz="4" w:space="0"/>
            </w:tcBorders>
            <w:vAlign w:val="center"/>
          </w:tcPr>
          <w:p>
            <w:pPr>
              <w:jc w:val="center"/>
            </w:pPr>
          </w:p>
        </w:tc>
        <w:tc>
          <w:tcPr>
            <w:tcW w:w="2165"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第（）页</w:t>
            </w:r>
            <w:r>
              <w:t>-</w:t>
            </w:r>
            <w:r>
              <w:rPr>
                <w:rFonts w:hint="eastAsia"/>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73" w:type="dxa"/>
            <w:tcBorders>
              <w:top w:val="single" w:color="auto" w:sz="4" w:space="0"/>
              <w:left w:val="single" w:color="auto" w:sz="4" w:space="0"/>
              <w:bottom w:val="single" w:color="auto" w:sz="4" w:space="0"/>
              <w:right w:val="single" w:color="auto" w:sz="4" w:space="0"/>
            </w:tcBorders>
            <w:vAlign w:val="center"/>
          </w:tcPr>
          <w:p>
            <w:pPr>
              <w:jc w:val="center"/>
            </w:pPr>
            <w:r>
              <w:t>4</w:t>
            </w:r>
          </w:p>
        </w:tc>
        <w:tc>
          <w:tcPr>
            <w:tcW w:w="3355" w:type="dxa"/>
            <w:tcBorders>
              <w:top w:val="single" w:color="auto" w:sz="4" w:space="0"/>
              <w:left w:val="single" w:color="auto" w:sz="4" w:space="0"/>
              <w:bottom w:val="single" w:color="auto" w:sz="4" w:space="0"/>
              <w:right w:val="single" w:color="auto" w:sz="4" w:space="0"/>
            </w:tcBorders>
          </w:tcPr>
          <w:p>
            <w:pPr>
              <w:jc w:val="center"/>
              <w:rPr>
                <w:szCs w:val="21"/>
              </w:rPr>
            </w:pPr>
            <w:r>
              <w:rPr>
                <w:rFonts w:hint="eastAsia"/>
                <w:szCs w:val="21"/>
              </w:rPr>
              <w:t>配送服务方案</w:t>
            </w:r>
          </w:p>
        </w:tc>
        <w:tc>
          <w:tcPr>
            <w:tcW w:w="2164" w:type="dxa"/>
            <w:tcBorders>
              <w:top w:val="single" w:color="auto" w:sz="4" w:space="0"/>
              <w:left w:val="single" w:color="auto" w:sz="4" w:space="0"/>
              <w:bottom w:val="single" w:color="auto" w:sz="4" w:space="0"/>
              <w:right w:val="single" w:color="auto" w:sz="4" w:space="0"/>
            </w:tcBorders>
            <w:vAlign w:val="center"/>
          </w:tcPr>
          <w:p>
            <w:pPr>
              <w:jc w:val="center"/>
            </w:pPr>
          </w:p>
        </w:tc>
        <w:tc>
          <w:tcPr>
            <w:tcW w:w="2165"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第（）页</w:t>
            </w:r>
            <w:r>
              <w:t>-</w:t>
            </w:r>
            <w:r>
              <w:rPr>
                <w:rFonts w:hint="eastAsia"/>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73" w:type="dxa"/>
            <w:tcBorders>
              <w:top w:val="single" w:color="auto" w:sz="4" w:space="0"/>
              <w:left w:val="single" w:color="auto" w:sz="4" w:space="0"/>
              <w:bottom w:val="single" w:color="auto" w:sz="4" w:space="0"/>
              <w:right w:val="single" w:color="auto" w:sz="4" w:space="0"/>
            </w:tcBorders>
            <w:vAlign w:val="center"/>
          </w:tcPr>
          <w:p>
            <w:pPr>
              <w:jc w:val="center"/>
            </w:pPr>
            <w:r>
              <w:t>5</w:t>
            </w:r>
          </w:p>
        </w:tc>
        <w:tc>
          <w:tcPr>
            <w:tcW w:w="3355" w:type="dxa"/>
            <w:tcBorders>
              <w:top w:val="single" w:color="auto" w:sz="4" w:space="0"/>
              <w:left w:val="single" w:color="auto" w:sz="4" w:space="0"/>
              <w:bottom w:val="single" w:color="auto" w:sz="4" w:space="0"/>
              <w:right w:val="single" w:color="auto" w:sz="4" w:space="0"/>
            </w:tcBorders>
          </w:tcPr>
          <w:p>
            <w:pPr>
              <w:jc w:val="center"/>
              <w:rPr>
                <w:szCs w:val="21"/>
              </w:rPr>
            </w:pPr>
            <w:r>
              <w:rPr>
                <w:rFonts w:hint="eastAsia"/>
                <w:szCs w:val="21"/>
              </w:rPr>
              <w:t>质量保证方案</w:t>
            </w:r>
          </w:p>
        </w:tc>
        <w:tc>
          <w:tcPr>
            <w:tcW w:w="2164" w:type="dxa"/>
            <w:tcBorders>
              <w:top w:val="single" w:color="auto" w:sz="4" w:space="0"/>
              <w:left w:val="single" w:color="auto" w:sz="4" w:space="0"/>
              <w:bottom w:val="single" w:color="auto" w:sz="4" w:space="0"/>
              <w:right w:val="single" w:color="auto" w:sz="4" w:space="0"/>
            </w:tcBorders>
            <w:vAlign w:val="center"/>
          </w:tcPr>
          <w:p>
            <w:pPr>
              <w:jc w:val="center"/>
            </w:pPr>
          </w:p>
        </w:tc>
        <w:tc>
          <w:tcPr>
            <w:tcW w:w="2165"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第（）页</w:t>
            </w:r>
            <w:r>
              <w:t>-</w:t>
            </w:r>
            <w:r>
              <w:rPr>
                <w:rFonts w:hint="eastAsia"/>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73" w:type="dxa"/>
            <w:tcBorders>
              <w:top w:val="single" w:color="auto" w:sz="4" w:space="0"/>
              <w:left w:val="single" w:color="auto" w:sz="4" w:space="0"/>
              <w:bottom w:val="single" w:color="auto" w:sz="4" w:space="0"/>
              <w:right w:val="single" w:color="auto" w:sz="4" w:space="0"/>
            </w:tcBorders>
            <w:vAlign w:val="center"/>
          </w:tcPr>
          <w:p>
            <w:pPr>
              <w:jc w:val="center"/>
            </w:pPr>
            <w:r>
              <w:t>6</w:t>
            </w:r>
          </w:p>
        </w:tc>
        <w:tc>
          <w:tcPr>
            <w:tcW w:w="3355" w:type="dxa"/>
            <w:tcBorders>
              <w:top w:val="single" w:color="auto" w:sz="4" w:space="0"/>
              <w:left w:val="single" w:color="auto" w:sz="4" w:space="0"/>
              <w:bottom w:val="single" w:color="auto" w:sz="4" w:space="0"/>
              <w:right w:val="single" w:color="auto" w:sz="4" w:space="0"/>
            </w:tcBorders>
          </w:tcPr>
          <w:p>
            <w:pPr>
              <w:jc w:val="center"/>
              <w:rPr>
                <w:szCs w:val="21"/>
              </w:rPr>
            </w:pPr>
            <w:r>
              <w:rPr>
                <w:rFonts w:hint="eastAsia"/>
                <w:szCs w:val="21"/>
              </w:rPr>
              <w:t>安全保障措施方案</w:t>
            </w:r>
          </w:p>
        </w:tc>
        <w:tc>
          <w:tcPr>
            <w:tcW w:w="2164" w:type="dxa"/>
            <w:tcBorders>
              <w:top w:val="single" w:color="auto" w:sz="4" w:space="0"/>
              <w:left w:val="single" w:color="auto" w:sz="4" w:space="0"/>
              <w:bottom w:val="single" w:color="auto" w:sz="4" w:space="0"/>
              <w:right w:val="single" w:color="auto" w:sz="4" w:space="0"/>
            </w:tcBorders>
            <w:vAlign w:val="center"/>
          </w:tcPr>
          <w:p>
            <w:pPr>
              <w:jc w:val="center"/>
            </w:pPr>
          </w:p>
        </w:tc>
        <w:tc>
          <w:tcPr>
            <w:tcW w:w="2165"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第（）页</w:t>
            </w:r>
            <w:r>
              <w:t>-</w:t>
            </w:r>
            <w:r>
              <w:rPr>
                <w:rFonts w:hint="eastAsia"/>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73" w:type="dxa"/>
            <w:tcBorders>
              <w:top w:val="single" w:color="auto" w:sz="4" w:space="0"/>
              <w:left w:val="single" w:color="auto" w:sz="4" w:space="0"/>
              <w:bottom w:val="single" w:color="auto" w:sz="4" w:space="0"/>
              <w:right w:val="single" w:color="auto" w:sz="4" w:space="0"/>
            </w:tcBorders>
            <w:vAlign w:val="center"/>
          </w:tcPr>
          <w:p>
            <w:pPr>
              <w:jc w:val="center"/>
            </w:pPr>
            <w:r>
              <w:t>7</w:t>
            </w:r>
          </w:p>
        </w:tc>
        <w:tc>
          <w:tcPr>
            <w:tcW w:w="3355" w:type="dxa"/>
            <w:tcBorders>
              <w:top w:val="single" w:color="auto" w:sz="4" w:space="0"/>
              <w:left w:val="single" w:color="auto" w:sz="4" w:space="0"/>
              <w:bottom w:val="single" w:color="auto" w:sz="4" w:space="0"/>
              <w:right w:val="single" w:color="auto" w:sz="4" w:space="0"/>
            </w:tcBorders>
          </w:tcPr>
          <w:p>
            <w:pPr>
              <w:jc w:val="center"/>
              <w:rPr>
                <w:szCs w:val="21"/>
              </w:rPr>
            </w:pPr>
            <w:r>
              <w:rPr>
                <w:rFonts w:hint="eastAsia"/>
                <w:szCs w:val="21"/>
              </w:rPr>
              <w:t>配餐企业学校校外配餐成功案例</w:t>
            </w:r>
          </w:p>
        </w:tc>
        <w:tc>
          <w:tcPr>
            <w:tcW w:w="2164" w:type="dxa"/>
            <w:tcBorders>
              <w:top w:val="single" w:color="auto" w:sz="4" w:space="0"/>
              <w:left w:val="single" w:color="auto" w:sz="4" w:space="0"/>
              <w:bottom w:val="single" w:color="auto" w:sz="4" w:space="0"/>
              <w:right w:val="single" w:color="auto" w:sz="4" w:space="0"/>
            </w:tcBorders>
            <w:vAlign w:val="center"/>
          </w:tcPr>
          <w:p>
            <w:pPr>
              <w:jc w:val="center"/>
            </w:pPr>
          </w:p>
        </w:tc>
        <w:tc>
          <w:tcPr>
            <w:tcW w:w="2165" w:type="dxa"/>
            <w:tcBorders>
              <w:top w:val="single" w:color="auto" w:sz="4" w:space="0"/>
              <w:left w:val="single" w:color="auto" w:sz="4" w:space="0"/>
              <w:bottom w:val="single" w:color="auto" w:sz="4" w:space="0"/>
              <w:right w:val="single" w:color="auto" w:sz="4" w:space="0"/>
            </w:tcBorders>
          </w:tcPr>
          <w:p>
            <w:pPr>
              <w:jc w:val="center"/>
            </w:pPr>
            <w:r>
              <w:rPr>
                <w:rFonts w:hint="eastAsia"/>
              </w:rPr>
              <w:t>第（）页</w:t>
            </w:r>
            <w:r>
              <w:t>-</w:t>
            </w:r>
            <w:r>
              <w:rPr>
                <w:rFonts w:hint="eastAsia"/>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73" w:type="dxa"/>
            <w:tcBorders>
              <w:top w:val="single" w:color="auto" w:sz="4" w:space="0"/>
              <w:left w:val="single" w:color="auto" w:sz="4" w:space="0"/>
              <w:bottom w:val="single" w:color="auto" w:sz="4" w:space="0"/>
              <w:right w:val="single" w:color="auto" w:sz="4" w:space="0"/>
            </w:tcBorders>
            <w:vAlign w:val="center"/>
          </w:tcPr>
          <w:p>
            <w:pPr>
              <w:jc w:val="center"/>
            </w:pPr>
            <w:r>
              <w:t>8</w:t>
            </w:r>
          </w:p>
        </w:tc>
        <w:tc>
          <w:tcPr>
            <w:tcW w:w="3355" w:type="dxa"/>
            <w:tcBorders>
              <w:top w:val="single" w:color="auto" w:sz="4" w:space="0"/>
              <w:left w:val="single" w:color="auto" w:sz="4" w:space="0"/>
              <w:bottom w:val="single" w:color="auto" w:sz="4" w:space="0"/>
              <w:right w:val="single" w:color="auto" w:sz="4" w:space="0"/>
            </w:tcBorders>
          </w:tcPr>
          <w:p>
            <w:pPr>
              <w:jc w:val="center"/>
              <w:rPr>
                <w:szCs w:val="21"/>
              </w:rPr>
            </w:pPr>
            <w:r>
              <w:rPr>
                <w:rFonts w:hint="eastAsia"/>
                <w:szCs w:val="21"/>
              </w:rPr>
              <w:t>食品安全责任险</w:t>
            </w:r>
          </w:p>
        </w:tc>
        <w:tc>
          <w:tcPr>
            <w:tcW w:w="2164" w:type="dxa"/>
            <w:tcBorders>
              <w:top w:val="single" w:color="auto" w:sz="4" w:space="0"/>
              <w:left w:val="single" w:color="auto" w:sz="4" w:space="0"/>
              <w:bottom w:val="single" w:color="auto" w:sz="4" w:space="0"/>
              <w:right w:val="single" w:color="auto" w:sz="4" w:space="0"/>
            </w:tcBorders>
            <w:vAlign w:val="center"/>
          </w:tcPr>
          <w:p>
            <w:pPr>
              <w:jc w:val="center"/>
            </w:pPr>
          </w:p>
        </w:tc>
        <w:tc>
          <w:tcPr>
            <w:tcW w:w="2165" w:type="dxa"/>
            <w:tcBorders>
              <w:top w:val="single" w:color="auto" w:sz="4" w:space="0"/>
              <w:left w:val="single" w:color="auto" w:sz="4" w:space="0"/>
              <w:bottom w:val="single" w:color="auto" w:sz="4" w:space="0"/>
              <w:right w:val="single" w:color="auto" w:sz="4" w:space="0"/>
            </w:tcBorders>
          </w:tcPr>
          <w:p>
            <w:pPr>
              <w:jc w:val="center"/>
            </w:pPr>
            <w:r>
              <w:rPr>
                <w:rFonts w:hint="eastAsia"/>
              </w:rPr>
              <w:t>第（）页</w:t>
            </w:r>
            <w:r>
              <w:t>-</w:t>
            </w:r>
            <w:r>
              <w:rPr>
                <w:rFonts w:hint="eastAsia"/>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73"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w:t>
            </w:r>
          </w:p>
        </w:tc>
        <w:tc>
          <w:tcPr>
            <w:tcW w:w="3355" w:type="dxa"/>
            <w:tcBorders>
              <w:top w:val="single" w:color="auto" w:sz="4" w:space="0"/>
              <w:left w:val="single" w:color="auto" w:sz="4" w:space="0"/>
              <w:bottom w:val="single" w:color="auto" w:sz="4" w:space="0"/>
              <w:right w:val="single" w:color="auto" w:sz="4" w:space="0"/>
            </w:tcBorders>
          </w:tcPr>
          <w:p/>
        </w:tc>
        <w:tc>
          <w:tcPr>
            <w:tcW w:w="2164" w:type="dxa"/>
            <w:tcBorders>
              <w:top w:val="single" w:color="auto" w:sz="4" w:space="0"/>
              <w:left w:val="single" w:color="auto" w:sz="4" w:space="0"/>
              <w:bottom w:val="single" w:color="auto" w:sz="4" w:space="0"/>
              <w:right w:val="single" w:color="auto" w:sz="4" w:space="0"/>
            </w:tcBorders>
            <w:vAlign w:val="center"/>
          </w:tcPr>
          <w:p>
            <w:pPr>
              <w:jc w:val="center"/>
            </w:pPr>
          </w:p>
        </w:tc>
        <w:tc>
          <w:tcPr>
            <w:tcW w:w="2165" w:type="dxa"/>
            <w:tcBorders>
              <w:top w:val="single" w:color="auto" w:sz="4" w:space="0"/>
              <w:left w:val="single" w:color="auto" w:sz="4" w:space="0"/>
              <w:bottom w:val="single" w:color="auto" w:sz="4" w:space="0"/>
              <w:right w:val="single" w:color="auto" w:sz="4" w:space="0"/>
            </w:tcBorders>
          </w:tcPr>
          <w:p>
            <w:pPr>
              <w:jc w:val="center"/>
            </w:pPr>
            <w:r>
              <w:rPr>
                <w:rFonts w:hint="eastAsia"/>
              </w:rPr>
              <w:t>第（）页</w:t>
            </w:r>
            <w:r>
              <w:t>-</w:t>
            </w:r>
            <w:r>
              <w:rPr>
                <w:rFonts w:hint="eastAsia"/>
              </w:rPr>
              <w:t>（）页</w:t>
            </w:r>
          </w:p>
        </w:tc>
      </w:tr>
    </w:tbl>
    <w:p/>
    <w:p>
      <w:pPr>
        <w:pStyle w:val="7"/>
        <w:rPr>
          <w:rStyle w:val="28"/>
          <w:b/>
          <w:sz w:val="28"/>
          <w:szCs w:val="28"/>
        </w:rPr>
      </w:pPr>
      <w:r>
        <w:rPr>
          <w:rStyle w:val="28"/>
          <w:sz w:val="28"/>
          <w:szCs w:val="28"/>
        </w:rPr>
        <w:br w:type="page"/>
      </w:r>
      <w:r>
        <w:rPr>
          <w:rFonts w:hint="eastAsia"/>
          <w:b/>
          <w:sz w:val="28"/>
          <w:szCs w:val="28"/>
        </w:rPr>
        <w:t>附件1：法定代表人（负责人）证明书格式</w:t>
      </w:r>
    </w:p>
    <w:p/>
    <w:p>
      <w:pPr>
        <w:jc w:val="center"/>
        <w:rPr>
          <w:rFonts w:eastAsia="黑体"/>
          <w:b/>
          <w:kern w:val="0"/>
          <w:sz w:val="24"/>
        </w:rPr>
      </w:pPr>
      <w:r>
        <w:rPr>
          <w:rFonts w:hint="eastAsia" w:eastAsia="黑体"/>
          <w:b/>
          <w:kern w:val="0"/>
          <w:sz w:val="24"/>
        </w:rPr>
        <w:t>法定代表人（负责人）证明书</w:t>
      </w:r>
    </w:p>
    <w:p/>
    <w:p>
      <w:pPr>
        <w:spacing w:line="360" w:lineRule="auto"/>
        <w:ind w:firstLine="413" w:firstLineChars="196"/>
        <w:rPr>
          <w:szCs w:val="21"/>
          <w:u w:val="single"/>
        </w:rPr>
      </w:pPr>
      <w:r>
        <w:rPr>
          <w:rFonts w:hint="eastAsia"/>
          <w:b/>
          <w:szCs w:val="21"/>
        </w:rPr>
        <w:t>法定代表人姓名：</w:t>
      </w:r>
      <w:r>
        <w:rPr>
          <w:szCs w:val="21"/>
          <w:u w:val="single"/>
        </w:rPr>
        <w:t xml:space="preserve">         </w:t>
      </w:r>
      <w:r>
        <w:rPr>
          <w:szCs w:val="21"/>
        </w:rPr>
        <w:t xml:space="preserve"> </w:t>
      </w:r>
      <w:r>
        <w:rPr>
          <w:rFonts w:hint="eastAsia"/>
          <w:szCs w:val="21"/>
        </w:rPr>
        <w:t>身份证号：</w:t>
      </w:r>
      <w:r>
        <w:rPr>
          <w:szCs w:val="21"/>
          <w:u w:val="single"/>
        </w:rPr>
        <w:t xml:space="preserve">                  </w:t>
      </w:r>
      <w:r>
        <w:rPr>
          <w:rFonts w:hint="eastAsia"/>
          <w:szCs w:val="21"/>
        </w:rPr>
        <w:t>联系电话：</w:t>
      </w:r>
      <w:r>
        <w:rPr>
          <w:szCs w:val="21"/>
          <w:u w:val="single"/>
        </w:rPr>
        <w:t xml:space="preserve">            </w:t>
      </w:r>
      <w:r>
        <w:rPr>
          <w:szCs w:val="21"/>
        </w:rPr>
        <w:t xml:space="preserve"> </w:t>
      </w:r>
    </w:p>
    <w:p>
      <w:pPr>
        <w:rPr>
          <w:sz w:val="24"/>
        </w:rPr>
      </w:pPr>
    </w:p>
    <w:p>
      <w:pPr>
        <w:ind w:firstLine="420" w:firstLineChars="200"/>
        <w:rPr>
          <w:szCs w:val="21"/>
        </w:rPr>
      </w:pPr>
      <w:r>
        <w:rPr>
          <w:szCs w:val="21"/>
          <w:u w:val="single"/>
        </w:rPr>
        <w:t xml:space="preserve">         </w:t>
      </w:r>
      <w:r>
        <w:rPr>
          <w:rFonts w:hint="eastAsia"/>
          <w:szCs w:val="21"/>
        </w:rPr>
        <w:t>同志，现任我单位</w:t>
      </w:r>
      <w:r>
        <w:rPr>
          <w:szCs w:val="21"/>
          <w:u w:val="single"/>
        </w:rPr>
        <w:t xml:space="preserve">         </w:t>
      </w:r>
      <w:r>
        <w:rPr>
          <w:rFonts w:hint="eastAsia"/>
          <w:szCs w:val="21"/>
        </w:rPr>
        <w:t>职务，为法定代表人（负责人），特此证明。</w:t>
      </w:r>
    </w:p>
    <w:p>
      <w:pPr>
        <w:ind w:firstLine="420" w:firstLineChars="200"/>
        <w:rPr>
          <w:szCs w:val="22"/>
        </w:rPr>
      </w:pPr>
    </w:p>
    <w:p>
      <w:pPr>
        <w:ind w:firstLine="420" w:firstLineChars="200"/>
        <w:rPr>
          <w:szCs w:val="22"/>
        </w:rPr>
      </w:pPr>
      <w:r>
        <w:rPr>
          <w:szCs w:val="22"/>
        </w:rPr>
        <w:t xml:space="preserve">               </w:t>
      </w:r>
    </w:p>
    <w:p>
      <w:pPr>
        <w:ind w:firstLine="5250" w:firstLineChars="2500"/>
        <w:jc w:val="left"/>
        <w:rPr>
          <w:szCs w:val="22"/>
        </w:rPr>
      </w:pPr>
      <w:r>
        <w:rPr>
          <w:szCs w:val="22"/>
        </w:rPr>
        <w:t xml:space="preserve"> </w:t>
      </w:r>
      <w:r>
        <w:rPr>
          <w:rFonts w:hint="eastAsia"/>
          <w:szCs w:val="22"/>
        </w:rPr>
        <w:t>投标供应商（盖章）：</w:t>
      </w:r>
    </w:p>
    <w:p>
      <w:pPr>
        <w:ind w:firstLine="5250" w:firstLineChars="2500"/>
        <w:jc w:val="left"/>
        <w:rPr>
          <w:szCs w:val="22"/>
        </w:rPr>
      </w:pPr>
      <w:r>
        <w:rPr>
          <w:szCs w:val="22"/>
        </w:rPr>
        <w:t xml:space="preserve"> </w:t>
      </w:r>
      <w:r>
        <w:rPr>
          <w:rFonts w:hint="eastAsia"/>
          <w:szCs w:val="22"/>
        </w:rPr>
        <w:t>日期：</w:t>
      </w:r>
    </w:p>
    <w:p>
      <w:pPr>
        <w:ind w:firstLine="420" w:firstLineChars="200"/>
        <w:rPr>
          <w:szCs w:val="22"/>
        </w:rPr>
      </w:pPr>
    </w:p>
    <w:p>
      <w:pPr>
        <w:ind w:firstLine="420" w:firstLineChars="200"/>
        <w:rPr>
          <w:szCs w:val="22"/>
        </w:rPr>
      </w:pPr>
    </w:p>
    <w:p>
      <w:pPr>
        <w:ind w:firstLine="422" w:firstLineChars="200"/>
        <w:rPr>
          <w:rFonts w:ascii="宋体" w:hAnsi="宋体"/>
          <w:b/>
          <w:color w:val="FF0000"/>
          <w:szCs w:val="21"/>
        </w:rPr>
      </w:pPr>
    </w:p>
    <w:p>
      <w:pPr>
        <w:ind w:firstLine="422" w:firstLineChars="200"/>
        <w:rPr>
          <w:rFonts w:ascii="宋体" w:hAnsi="宋体"/>
          <w:b/>
          <w:color w:val="FF0000"/>
          <w:szCs w:val="21"/>
        </w:rPr>
      </w:pPr>
    </w:p>
    <w:p>
      <w:pPr>
        <w:rPr>
          <w:rFonts w:ascii="宋体" w:hAnsi="宋体"/>
          <w:b/>
          <w:szCs w:val="21"/>
        </w:rPr>
      </w:pPr>
      <w:r>
        <w:rPr>
          <w:rFonts w:hint="eastAsia" w:ascii="宋体" w:hAnsi="宋体"/>
          <w:b/>
          <w:szCs w:val="21"/>
        </w:rPr>
        <w:t>说明：1.法定代表人为企业事业单位、国家机关、社会团体的主要行政负责人；</w:t>
      </w:r>
    </w:p>
    <w:p>
      <w:pPr>
        <w:ind w:firstLine="422" w:firstLineChars="200"/>
        <w:rPr>
          <w:rFonts w:ascii="宋体" w:hAnsi="宋体"/>
          <w:b/>
          <w:szCs w:val="21"/>
        </w:rPr>
      </w:pPr>
      <w:r>
        <w:rPr>
          <w:rFonts w:hint="eastAsia" w:ascii="宋体" w:hAnsi="宋体"/>
          <w:b/>
          <w:szCs w:val="21"/>
        </w:rPr>
        <w:t xml:space="preserve">  2.本证明书要求投标供应商同时提供法定代表人（负责人）的身份证扫描件（正反两面）作为附件方为有效；</w:t>
      </w:r>
    </w:p>
    <w:p>
      <w:pPr>
        <w:ind w:firstLine="422" w:firstLineChars="200"/>
        <w:rPr>
          <w:rFonts w:ascii="宋体" w:hAnsi="宋体"/>
          <w:b/>
          <w:szCs w:val="21"/>
        </w:rPr>
      </w:pPr>
      <w:r>
        <w:rPr>
          <w:rFonts w:hint="eastAsia" w:ascii="宋体" w:hAnsi="宋体"/>
          <w:b/>
          <w:szCs w:val="21"/>
        </w:rPr>
        <w:t xml:space="preserve">  3.如是法定代表人直接参与投标，必须填写《法定代表人（负责人）资格证明书》，可不用填写《投标文件签署授权委托书》。</w:t>
      </w:r>
    </w:p>
    <w:p>
      <w:pPr>
        <w:rPr>
          <w:rFonts w:ascii="宋体" w:hAnsi="宋体"/>
          <w:b/>
          <w:bCs/>
          <w:kern w:val="0"/>
          <w:sz w:val="28"/>
          <w:szCs w:val="32"/>
        </w:rPr>
      </w:pPr>
      <w:r>
        <mc:AlternateContent>
          <mc:Choice Requires="wps">
            <w:drawing>
              <wp:anchor distT="0" distB="0" distL="114300" distR="114300" simplePos="0" relativeHeight="251659264" behindDoc="0" locked="0" layoutInCell="1" allowOverlap="1">
                <wp:simplePos x="0" y="0"/>
                <wp:positionH relativeFrom="column">
                  <wp:posOffset>926465</wp:posOffset>
                </wp:positionH>
                <wp:positionV relativeFrom="paragraph">
                  <wp:posOffset>484505</wp:posOffset>
                </wp:positionV>
                <wp:extent cx="3237865" cy="1795780"/>
                <wp:effectExtent l="4445" t="4445" r="15240" b="9525"/>
                <wp:wrapNone/>
                <wp:docPr id="2" name="圆角矩形 2"/>
                <wp:cNvGraphicFramePr/>
                <a:graphic xmlns:a="http://schemas.openxmlformats.org/drawingml/2006/main">
                  <a:graphicData uri="http://schemas.microsoft.com/office/word/2010/wordprocessingShape">
                    <wps:wsp>
                      <wps:cNvSpPr>
                        <a:spLocks noChangeArrowheads="1"/>
                      </wps:cNvSpPr>
                      <wps:spPr bwMode="auto">
                        <a:xfrm>
                          <a:off x="0" y="0"/>
                          <a:ext cx="3237865" cy="1795780"/>
                        </a:xfrm>
                        <a:prstGeom prst="roundRect">
                          <a:avLst>
                            <a:gd name="adj" fmla="val 16667"/>
                          </a:avLst>
                        </a:prstGeom>
                        <a:solidFill>
                          <a:srgbClr val="FFFFFF"/>
                        </a:solidFill>
                        <a:ln w="9525" cap="rnd">
                          <a:solidFill>
                            <a:srgbClr val="000000"/>
                          </a:solidFill>
                          <a:prstDash val="sysDot"/>
                          <a:round/>
                        </a:ln>
                        <a:effectLst/>
                      </wps:spPr>
                      <wps:txbx>
                        <w:txbxContent>
                          <w:p/>
                          <w:p/>
                          <w:p/>
                          <w:p/>
                          <w:p>
                            <w:pPr>
                              <w:jc w:val="center"/>
                            </w:pPr>
                            <w:r>
                              <w:rPr>
                                <w:rFonts w:hint="eastAsia"/>
                              </w:rPr>
                              <w:t>附：法定代表人</w:t>
                            </w:r>
                            <w:r>
                              <w:rPr>
                                <w:rFonts w:hint="eastAsia"/>
                                <w:szCs w:val="22"/>
                              </w:rPr>
                              <w:t>（负责人）</w:t>
                            </w:r>
                            <w:r>
                              <w:rPr>
                                <w:rFonts w:hint="eastAsia"/>
                              </w:rPr>
                              <w:t>身份证</w:t>
                            </w:r>
                          </w:p>
                          <w:p>
                            <w:pPr>
                              <w:jc w:val="center"/>
                            </w:pPr>
                            <w:r>
                              <w:rPr>
                                <w:rFonts w:hint="eastAsia"/>
                              </w:rPr>
                              <w:t>正反面扫描件</w:t>
                            </w:r>
                            <w:r>
                              <w:t>/</w:t>
                            </w:r>
                            <w:r>
                              <w:rPr>
                                <w:rFonts w:hint="eastAsia"/>
                              </w:rPr>
                              <w:t>复印件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72.95pt;margin-top:38.15pt;height:141.4pt;width:254.95pt;z-index:251659264;mso-width-relative:page;mso-height-relative:page;" fillcolor="#FFFFFF" filled="t" stroked="t" coordsize="21600,21600" arcsize="0.166666666666667" o:gfxdata="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cg2iXNoAAAAKAQAADwAAAAAAAAABACAAAAAiAAAA&#10;ZHJzL2Rvd25yZXYueG1sUEsBAhQAFAAAAAgAh07iQEFhPG53AgAA1wQAAA4AAAAAAAAAAQAgAAAA&#10;KQEAAGRycy9lMm9Eb2MueG1sUEsFBgAAAAAGAAYAWQEAABIGAAAAAA==&#10;">
                <v:fill on="t" focussize="0,0"/>
                <v:stroke color="#000000" joinstyle="round" dashstyle="1 1" endcap="round"/>
                <v:imagedata o:title=""/>
                <o:lock v:ext="edit" aspectratio="f"/>
                <v:textbox>
                  <w:txbxContent>
                    <w:p/>
                    <w:p/>
                    <w:p/>
                    <w:p/>
                    <w:p>
                      <w:pPr>
                        <w:jc w:val="center"/>
                      </w:pPr>
                      <w:r>
                        <w:rPr>
                          <w:rFonts w:hint="eastAsia"/>
                        </w:rPr>
                        <w:t>附：法定代表人</w:t>
                      </w:r>
                      <w:r>
                        <w:rPr>
                          <w:rFonts w:hint="eastAsia"/>
                          <w:szCs w:val="22"/>
                        </w:rPr>
                        <w:t>（负责人）</w:t>
                      </w:r>
                      <w:r>
                        <w:rPr>
                          <w:rFonts w:hint="eastAsia"/>
                        </w:rPr>
                        <w:t>身份证</w:t>
                      </w:r>
                    </w:p>
                    <w:p>
                      <w:pPr>
                        <w:jc w:val="center"/>
                      </w:pPr>
                      <w:r>
                        <w:rPr>
                          <w:rFonts w:hint="eastAsia"/>
                        </w:rPr>
                        <w:t>正反面扫描件</w:t>
                      </w:r>
                      <w:r>
                        <w:t>/</w:t>
                      </w:r>
                      <w:r>
                        <w:rPr>
                          <w:rFonts w:hint="eastAsia"/>
                        </w:rPr>
                        <w:t>复印件</w:t>
                      </w:r>
                    </w:p>
                  </w:txbxContent>
                </v:textbox>
              </v:roundrect>
            </w:pict>
          </mc:Fallback>
        </mc:AlternateContent>
      </w:r>
      <w:r>
        <w:rPr>
          <w:szCs w:val="21"/>
        </w:rPr>
        <w:br w:type="page"/>
      </w:r>
      <w:r>
        <w:rPr>
          <w:rFonts w:hint="eastAsia" w:ascii="宋体" w:hAnsi="宋体"/>
          <w:b/>
          <w:bCs/>
          <w:kern w:val="0"/>
          <w:sz w:val="28"/>
          <w:szCs w:val="32"/>
        </w:rPr>
        <w:t>附件2：投标文件签署授权委托书格式</w:t>
      </w:r>
    </w:p>
    <w:p>
      <w:pPr>
        <w:jc w:val="center"/>
        <w:rPr>
          <w:rFonts w:eastAsia="黑体"/>
          <w:b/>
          <w:kern w:val="0"/>
          <w:sz w:val="24"/>
        </w:rPr>
      </w:pPr>
      <w:r>
        <w:rPr>
          <w:rFonts w:hint="eastAsia" w:eastAsia="黑体"/>
          <w:b/>
          <w:kern w:val="0"/>
          <w:sz w:val="24"/>
        </w:rPr>
        <w:t>投标文件签署授权委托书</w:t>
      </w:r>
    </w:p>
    <w:p>
      <w:pPr>
        <w:rPr>
          <w:b/>
          <w:szCs w:val="21"/>
        </w:rPr>
      </w:pPr>
      <w:r>
        <w:rPr>
          <w:rFonts w:hint="eastAsia"/>
          <w:b/>
          <w:szCs w:val="21"/>
        </w:rPr>
        <w:t>格式一：（非法定代表人亲自签署投标文件的）</w:t>
      </w:r>
    </w:p>
    <w:p>
      <w:pPr>
        <w:spacing w:line="560" w:lineRule="exact"/>
        <w:ind w:firstLine="420" w:firstLineChars="200"/>
      </w:pPr>
      <w:r>
        <w:rPr>
          <w:rFonts w:hint="eastAsia"/>
          <w:szCs w:val="22"/>
        </w:rPr>
        <w:t>受托人（代理人）：</w:t>
      </w:r>
      <w:r>
        <w:rPr>
          <w:szCs w:val="22"/>
        </w:rPr>
        <w:t xml:space="preserve">____________   </w:t>
      </w:r>
      <w:r>
        <w:rPr>
          <w:rFonts w:hint="eastAsia"/>
        </w:rPr>
        <w:t>身份证号：</w:t>
      </w:r>
      <w:r>
        <w:t>____________</w:t>
      </w:r>
    </w:p>
    <w:p>
      <w:pPr>
        <w:spacing w:line="560" w:lineRule="exact"/>
        <w:ind w:firstLine="420" w:firstLineChars="200"/>
        <w:rPr>
          <w:szCs w:val="22"/>
        </w:rPr>
      </w:pPr>
      <w:r>
        <w:rPr>
          <w:rFonts w:hint="eastAsia"/>
        </w:rPr>
        <w:t>联系电话：</w:t>
      </w:r>
      <w:r>
        <w:t>____________</w:t>
      </w:r>
    </w:p>
    <w:p>
      <w:pPr>
        <w:spacing w:line="560" w:lineRule="exact"/>
        <w:ind w:firstLine="420" w:firstLineChars="200"/>
        <w:rPr>
          <w:szCs w:val="22"/>
        </w:rPr>
      </w:pPr>
      <w:r>
        <w:rPr>
          <w:rFonts w:hint="eastAsia"/>
          <w:szCs w:val="22"/>
        </w:rPr>
        <w:t>本授权委托书声明：我</w:t>
      </w:r>
      <w:r>
        <w:rPr>
          <w:szCs w:val="22"/>
          <w:u w:val="single"/>
        </w:rPr>
        <w:t xml:space="preserve">           </w:t>
      </w:r>
      <w:r>
        <w:rPr>
          <w:rFonts w:hint="eastAsia"/>
          <w:szCs w:val="22"/>
        </w:rPr>
        <w:t>（姓名）系</w:t>
      </w:r>
      <w:r>
        <w:rPr>
          <w:szCs w:val="22"/>
          <w:u w:val="single"/>
        </w:rPr>
        <w:t xml:space="preserve">             </w:t>
      </w:r>
      <w:r>
        <w:rPr>
          <w:rFonts w:hint="eastAsia"/>
          <w:szCs w:val="22"/>
        </w:rPr>
        <w:t>（投标供应商名称）的法定代表人（负责人），现授权委托</w:t>
      </w:r>
      <w:r>
        <w:rPr>
          <w:szCs w:val="22"/>
          <w:u w:val="single"/>
        </w:rPr>
        <w:t xml:space="preserve">            </w:t>
      </w:r>
      <w:r>
        <w:rPr>
          <w:rFonts w:hint="eastAsia"/>
          <w:szCs w:val="22"/>
        </w:rPr>
        <w:t>（</w:t>
      </w:r>
      <w:r>
        <w:rPr>
          <w:rFonts w:hint="eastAsia" w:ascii="宋体" w:hAnsi="宋体"/>
          <w:szCs w:val="21"/>
        </w:rPr>
        <w:t>受托人/代理人</w:t>
      </w:r>
      <w:r>
        <w:rPr>
          <w:rFonts w:hint="eastAsia"/>
          <w:szCs w:val="22"/>
        </w:rPr>
        <w:t>姓名）为我公司签署</w:t>
      </w:r>
      <w:r>
        <w:rPr>
          <w:szCs w:val="22"/>
          <w:u w:val="single"/>
        </w:rPr>
        <w:t xml:space="preserve">   </w:t>
      </w:r>
      <w:r>
        <w:rPr>
          <w:rFonts w:hint="eastAsia"/>
          <w:u w:val="single"/>
        </w:rPr>
        <w:t>（项目编号）</w:t>
      </w:r>
      <w:r>
        <w:rPr>
          <w:u w:val="single"/>
        </w:rPr>
        <w:t xml:space="preserve">   </w:t>
      </w:r>
      <w:r>
        <w:rPr>
          <w:rFonts w:hint="eastAsia"/>
        </w:rPr>
        <w:t>的</w:t>
      </w:r>
      <w:r>
        <w:rPr>
          <w:u w:val="single"/>
        </w:rPr>
        <w:t xml:space="preserve">    </w:t>
      </w:r>
      <w:r>
        <w:rPr>
          <w:rFonts w:hint="eastAsia"/>
          <w:u w:val="single"/>
        </w:rPr>
        <w:t>（项目名称）</w:t>
      </w:r>
      <w:r>
        <w:rPr>
          <w:u w:val="single"/>
        </w:rPr>
        <w:t xml:space="preserve">   </w:t>
      </w:r>
      <w:r>
        <w:rPr>
          <w:rFonts w:hint="eastAsia"/>
          <w:szCs w:val="22"/>
        </w:rPr>
        <w:t>已递交的投标文件的法定代表人的授权委托代理人，代理人全权代表我所签署的本项目已递交的投标文件内容我均认可。</w:t>
      </w:r>
    </w:p>
    <w:p>
      <w:pPr>
        <w:spacing w:line="560" w:lineRule="exact"/>
        <w:ind w:firstLine="420" w:firstLineChars="200"/>
        <w:rPr>
          <w:szCs w:val="22"/>
        </w:rPr>
      </w:pPr>
      <w:r>
        <w:rPr>
          <w:rFonts w:hint="eastAsia"/>
          <w:szCs w:val="22"/>
        </w:rPr>
        <w:t>除非委托方书面提前撤销，本授权委托书至委托事项完成之前持续有效。代理人无转委托权，特此委托。</w:t>
      </w:r>
    </w:p>
    <w:p/>
    <w:p>
      <w:pPr>
        <w:spacing w:line="560" w:lineRule="exact"/>
        <w:rPr>
          <w:szCs w:val="22"/>
        </w:rPr>
      </w:pPr>
      <w:r>
        <w:rPr>
          <w:rFonts w:hint="eastAsia"/>
          <w:szCs w:val="22"/>
        </w:rPr>
        <w:t>投标供应商（盖章）：</w:t>
      </w:r>
    </w:p>
    <w:p>
      <w:pPr>
        <w:spacing w:line="560" w:lineRule="exact"/>
        <w:rPr>
          <w:szCs w:val="22"/>
        </w:rPr>
      </w:pPr>
      <w:r>
        <w:rPr>
          <w:rFonts w:hint="eastAsia"/>
          <w:szCs w:val="22"/>
        </w:rPr>
        <w:t>法定代表人（负责人）：</w:t>
      </w:r>
    </w:p>
    <w:p>
      <w:pPr>
        <w:spacing w:line="560" w:lineRule="exact"/>
        <w:rPr>
          <w:szCs w:val="22"/>
        </w:rPr>
      </w:pPr>
      <w:r>
        <w:rPr>
          <w:rFonts w:hint="eastAsia"/>
          <w:szCs w:val="22"/>
        </w:rPr>
        <w:t>授权委托日期：</w:t>
      </w:r>
      <w:r>
        <w:rPr>
          <w:szCs w:val="22"/>
        </w:rPr>
        <w:t xml:space="preserve"> </w:t>
      </w:r>
      <w:r>
        <w:rPr>
          <w:rFonts w:hint="eastAsia"/>
          <w:szCs w:val="22"/>
        </w:rPr>
        <w:t>年</w:t>
      </w:r>
      <w:r>
        <w:rPr>
          <w:szCs w:val="22"/>
        </w:rPr>
        <w:t xml:space="preserve">     </w:t>
      </w:r>
      <w:r>
        <w:rPr>
          <w:rFonts w:hint="eastAsia"/>
          <w:szCs w:val="22"/>
        </w:rPr>
        <w:t>月</w:t>
      </w:r>
      <w:r>
        <w:rPr>
          <w:szCs w:val="22"/>
        </w:rPr>
        <w:t xml:space="preserve">   </w:t>
      </w:r>
      <w:r>
        <w:rPr>
          <w:rFonts w:hint="eastAsia"/>
          <w:szCs w:val="22"/>
        </w:rPr>
        <w:t>日</w:t>
      </w:r>
    </w:p>
    <w:p>
      <w:pPr>
        <w:jc w:val="left"/>
      </w:pPr>
    </w:p>
    <w:p>
      <w:pPr>
        <w:ind w:firstLine="5250" w:firstLineChars="2500"/>
      </w:pPr>
      <w:r>
        <mc:AlternateContent>
          <mc:Choice Requires="wps">
            <w:drawing>
              <wp:anchor distT="0" distB="0" distL="114300" distR="114300" simplePos="0" relativeHeight="251660288" behindDoc="0" locked="0" layoutInCell="1" allowOverlap="1">
                <wp:simplePos x="0" y="0"/>
                <wp:positionH relativeFrom="column">
                  <wp:posOffset>610235</wp:posOffset>
                </wp:positionH>
                <wp:positionV relativeFrom="paragraph">
                  <wp:posOffset>26670</wp:posOffset>
                </wp:positionV>
                <wp:extent cx="3502025" cy="1485265"/>
                <wp:effectExtent l="4445" t="4445" r="17780" b="15240"/>
                <wp:wrapNone/>
                <wp:docPr id="1" name="圆角矩形 1"/>
                <wp:cNvGraphicFramePr/>
                <a:graphic xmlns:a="http://schemas.openxmlformats.org/drawingml/2006/main">
                  <a:graphicData uri="http://schemas.microsoft.com/office/word/2010/wordprocessingShape">
                    <wps:wsp>
                      <wps:cNvSpPr>
                        <a:spLocks noChangeArrowheads="1"/>
                      </wps:cNvSpPr>
                      <wps:spPr bwMode="auto">
                        <a:xfrm>
                          <a:off x="0" y="0"/>
                          <a:ext cx="3502025" cy="1485265"/>
                        </a:xfrm>
                        <a:prstGeom prst="roundRect">
                          <a:avLst>
                            <a:gd name="adj" fmla="val 16667"/>
                          </a:avLst>
                        </a:prstGeom>
                        <a:solidFill>
                          <a:srgbClr val="FFFFFF"/>
                        </a:solidFill>
                        <a:ln w="9525" cap="rnd">
                          <a:solidFill>
                            <a:srgbClr val="000000"/>
                          </a:solidFill>
                          <a:prstDash val="sysDot"/>
                          <a:round/>
                        </a:ln>
                        <a:effectLst/>
                      </wps:spPr>
                      <wps:txbx>
                        <w:txbxContent>
                          <w:p/>
                          <w:p/>
                          <w:p/>
                          <w:p>
                            <w:pPr>
                              <w:jc w:val="center"/>
                            </w:pPr>
                            <w:r>
                              <w:rPr>
                                <w:rFonts w:hint="eastAsia"/>
                              </w:rPr>
                              <w:t>附：代理人身份证扫描件</w:t>
                            </w:r>
                          </w:p>
                          <w:p>
                            <w:pPr>
                              <w:jc w:val="center"/>
                            </w:pPr>
                            <w:r>
                              <w:rPr>
                                <w:rFonts w:hint="eastAsia"/>
                              </w:rPr>
                              <w:t>正反面扫描件</w:t>
                            </w:r>
                            <w:r>
                              <w:t>/</w:t>
                            </w:r>
                            <w:r>
                              <w:rPr>
                                <w:rFonts w:hint="eastAsia"/>
                              </w:rPr>
                              <w:t>复印件</w:t>
                            </w:r>
                          </w:p>
                          <w:p>
                            <w:pPr>
                              <w:jc w:val="center"/>
                            </w:pP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48.05pt;margin-top:2.1pt;height:116.95pt;width:275.75pt;z-index:251660288;mso-width-relative:page;mso-height-relative:page;" fillcolor="#FFFFFF" filled="t" stroked="t" coordsize="21600,21600" arcsize="0.166666666666667" o:gfxdata="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GvTWC2QAAAAgBAAAPAAAAAAAAAAEAIAAAACIAAABkcnMvZG93&#10;bnJldi54bWxQSwECFAAUAAAACACHTuJAkfaeTXECAADXBAAADgAAAAAAAAABACAAAAAoAQAAZHJz&#10;L2Uyb0RvYy54bWxQSwUGAAAAAAYABgBZAQAACwYAAAAA&#10;">
                <v:fill on="t" focussize="0,0"/>
                <v:stroke color="#000000" joinstyle="round" dashstyle="1 1" endcap="round"/>
                <v:imagedata o:title=""/>
                <o:lock v:ext="edit" aspectratio="f"/>
                <v:textbox>
                  <w:txbxContent>
                    <w:p/>
                    <w:p/>
                    <w:p/>
                    <w:p>
                      <w:pPr>
                        <w:jc w:val="center"/>
                      </w:pPr>
                      <w:r>
                        <w:rPr>
                          <w:rFonts w:hint="eastAsia"/>
                        </w:rPr>
                        <w:t>附：代理人身份证扫描件</w:t>
                      </w:r>
                    </w:p>
                    <w:p>
                      <w:pPr>
                        <w:jc w:val="center"/>
                      </w:pPr>
                      <w:r>
                        <w:rPr>
                          <w:rFonts w:hint="eastAsia"/>
                        </w:rPr>
                        <w:t>正反面扫描件</w:t>
                      </w:r>
                      <w:r>
                        <w:t>/</w:t>
                      </w:r>
                      <w:r>
                        <w:rPr>
                          <w:rFonts w:hint="eastAsia"/>
                        </w:rPr>
                        <w:t>复印件</w:t>
                      </w:r>
                    </w:p>
                    <w:p>
                      <w:pPr>
                        <w:jc w:val="center"/>
                      </w:pPr>
                    </w:p>
                  </w:txbxContent>
                </v:textbox>
              </v:roundrect>
            </w:pict>
          </mc:Fallback>
        </mc:AlternateContent>
      </w:r>
    </w:p>
    <w:p>
      <w:pPr>
        <w:ind w:firstLine="5250" w:firstLineChars="2500"/>
      </w:pPr>
    </w:p>
    <w:p>
      <w:pPr>
        <w:ind w:firstLine="5250" w:firstLineChars="2500"/>
      </w:pPr>
    </w:p>
    <w:p>
      <w:pPr>
        <w:ind w:firstLine="5250" w:firstLineChars="2500"/>
      </w:pPr>
    </w:p>
    <w:p>
      <w:pPr>
        <w:ind w:firstLine="5250" w:firstLineChars="2500"/>
      </w:pPr>
    </w:p>
    <w:p>
      <w:pPr>
        <w:ind w:firstLine="5250" w:firstLineChars="2500"/>
      </w:pPr>
    </w:p>
    <w:p>
      <w:pPr>
        <w:ind w:firstLine="5250" w:firstLineChars="2500"/>
      </w:pPr>
    </w:p>
    <w:p>
      <w:pPr>
        <w:ind w:firstLine="5250" w:firstLineChars="2500"/>
      </w:pPr>
    </w:p>
    <w:p>
      <w:pPr>
        <w:rPr>
          <w:b/>
          <w:szCs w:val="21"/>
        </w:rPr>
      </w:pPr>
      <w:r>
        <w:rPr>
          <w:rFonts w:hint="eastAsia"/>
          <w:b/>
          <w:szCs w:val="21"/>
        </w:rPr>
        <w:t>格式二：（法定代表人亲自签署投标文件的）</w:t>
      </w:r>
    </w:p>
    <w:p>
      <w:pPr>
        <w:spacing w:line="560" w:lineRule="exact"/>
        <w:ind w:firstLine="420" w:firstLineChars="200"/>
        <w:rPr>
          <w:szCs w:val="22"/>
        </w:rPr>
      </w:pPr>
      <w:r>
        <w:rPr>
          <w:rFonts w:hint="eastAsia"/>
          <w:szCs w:val="22"/>
        </w:rPr>
        <w:t>我公司提交的关于本项目的投标文件系由本单位法定代表人</w:t>
      </w:r>
      <w:r>
        <w:rPr>
          <w:szCs w:val="22"/>
        </w:rPr>
        <w:t>_________</w:t>
      </w:r>
      <w:r>
        <w:rPr>
          <w:rFonts w:hint="eastAsia"/>
          <w:szCs w:val="22"/>
        </w:rPr>
        <w:t>（姓名）亲自签署，对我单位具有法律效力，不再另行提供投标文件签署授权委托书。</w:t>
      </w:r>
    </w:p>
    <w:p>
      <w:pPr>
        <w:wordWrap w:val="0"/>
        <w:spacing w:line="560" w:lineRule="exact"/>
        <w:jc w:val="right"/>
        <w:rPr>
          <w:szCs w:val="22"/>
        </w:rPr>
      </w:pPr>
      <w:r>
        <w:rPr>
          <w:rFonts w:hint="eastAsia"/>
          <w:szCs w:val="22"/>
        </w:rPr>
        <w:t>投标供应商（盖章）：</w:t>
      </w:r>
      <w:r>
        <w:rPr>
          <w:szCs w:val="22"/>
        </w:rPr>
        <w:t xml:space="preserve">             </w:t>
      </w:r>
    </w:p>
    <w:p>
      <w:pPr>
        <w:spacing w:line="560" w:lineRule="exact"/>
        <w:ind w:right="840"/>
        <w:jc w:val="right"/>
        <w:rPr>
          <w:szCs w:val="22"/>
        </w:rPr>
      </w:pPr>
      <w:r>
        <w:rPr>
          <w:rFonts w:hint="eastAsia"/>
          <w:szCs w:val="22"/>
        </w:rPr>
        <w:t>日</w:t>
      </w:r>
      <w:r>
        <w:rPr>
          <w:szCs w:val="22"/>
        </w:rPr>
        <w:t xml:space="preserve">  </w:t>
      </w:r>
      <w:r>
        <w:rPr>
          <w:rFonts w:hint="eastAsia"/>
          <w:szCs w:val="22"/>
        </w:rPr>
        <w:t>期：</w:t>
      </w:r>
      <w:r>
        <w:rPr>
          <w:szCs w:val="22"/>
        </w:rPr>
        <w:t xml:space="preserve">      </w:t>
      </w:r>
      <w:r>
        <w:rPr>
          <w:rFonts w:hint="eastAsia"/>
          <w:szCs w:val="22"/>
        </w:rPr>
        <w:t>年</w:t>
      </w:r>
      <w:r>
        <w:rPr>
          <w:szCs w:val="22"/>
        </w:rPr>
        <w:t xml:space="preserve">   </w:t>
      </w:r>
      <w:r>
        <w:rPr>
          <w:rFonts w:hint="eastAsia"/>
          <w:szCs w:val="22"/>
        </w:rPr>
        <w:t>月</w:t>
      </w:r>
      <w:r>
        <w:rPr>
          <w:szCs w:val="22"/>
        </w:rPr>
        <w:t xml:space="preserve">  </w:t>
      </w:r>
      <w:r>
        <w:rPr>
          <w:rFonts w:hint="eastAsia"/>
          <w:szCs w:val="22"/>
        </w:rPr>
        <w:t>日</w:t>
      </w:r>
    </w:p>
    <w:p>
      <w:pPr>
        <w:rPr>
          <w:color w:val="FF0000"/>
          <w:szCs w:val="21"/>
        </w:rPr>
      </w:pPr>
      <w:r>
        <w:rPr>
          <w:rFonts w:hint="eastAsia"/>
          <w:color w:val="FF0000"/>
          <w:szCs w:val="21"/>
        </w:rPr>
        <w:t>备注：投标人应根据本单位的实际情况，选择采用上述两种格式之一，并删除剩余不用的格式。</w:t>
      </w:r>
    </w:p>
    <w:p>
      <w:pPr>
        <w:pStyle w:val="7"/>
        <w:rPr>
          <w:b/>
          <w:sz w:val="28"/>
          <w:szCs w:val="28"/>
        </w:rPr>
      </w:pPr>
      <w:r>
        <w:rPr>
          <w:rFonts w:hint="eastAsia"/>
          <w:b/>
          <w:kern w:val="0"/>
          <w:sz w:val="28"/>
          <w:szCs w:val="28"/>
        </w:rPr>
        <w:br w:type="page"/>
      </w:r>
      <w:r>
        <w:rPr>
          <w:rFonts w:hint="eastAsia"/>
          <w:b/>
          <w:sz w:val="28"/>
          <w:szCs w:val="28"/>
        </w:rPr>
        <w:t>附件3：投标函格式</w:t>
      </w:r>
    </w:p>
    <w:p/>
    <w:p>
      <w:pPr>
        <w:ind w:firstLine="482" w:firstLineChars="200"/>
        <w:jc w:val="center"/>
        <w:rPr>
          <w:rFonts w:eastAsia="黑体"/>
          <w:b/>
          <w:sz w:val="24"/>
        </w:rPr>
      </w:pPr>
      <w:r>
        <w:rPr>
          <w:rFonts w:hint="eastAsia" w:eastAsia="黑体"/>
          <w:b/>
          <w:sz w:val="24"/>
        </w:rPr>
        <w:t>投标函</w:t>
      </w:r>
    </w:p>
    <w:p>
      <w:pPr>
        <w:spacing w:line="360" w:lineRule="auto"/>
        <w:rPr>
          <w:szCs w:val="21"/>
        </w:rPr>
      </w:pPr>
    </w:p>
    <w:p>
      <w:pPr>
        <w:spacing w:line="360" w:lineRule="auto"/>
        <w:rPr>
          <w:rFonts w:hint="eastAsia" w:eastAsia="宋体"/>
          <w:szCs w:val="21"/>
          <w:lang w:eastAsia="zh-CN"/>
        </w:rPr>
      </w:pPr>
      <w:r>
        <w:rPr>
          <w:rFonts w:hint="eastAsia"/>
          <w:szCs w:val="21"/>
        </w:rPr>
        <w:t>致：</w:t>
      </w:r>
      <w:r>
        <w:rPr>
          <w:rFonts w:hint="eastAsia"/>
          <w:szCs w:val="21"/>
          <w:u w:val="single"/>
        </w:rPr>
        <w:t>深圳市</w:t>
      </w:r>
      <w:r>
        <w:rPr>
          <w:rFonts w:hint="eastAsia"/>
          <w:szCs w:val="21"/>
          <w:u w:val="single"/>
          <w:lang w:eastAsia="zh-CN"/>
        </w:rPr>
        <w:t>东晓小学</w:t>
      </w:r>
    </w:p>
    <w:p>
      <w:pPr>
        <w:spacing w:line="360" w:lineRule="auto"/>
        <w:ind w:firstLine="420" w:firstLineChars="200"/>
      </w:pPr>
      <w:r>
        <w:t>1.</w:t>
      </w:r>
      <w:r>
        <w:rPr>
          <w:rFonts w:hint="eastAsia"/>
        </w:rPr>
        <w:t>我公司已收到贵方提供的招标编号为</w:t>
      </w:r>
      <w:r>
        <w:t>____</w:t>
      </w:r>
      <w:r>
        <w:rPr>
          <w:rFonts w:hint="eastAsia"/>
        </w:rPr>
        <w:t>/</w:t>
      </w:r>
      <w:r>
        <w:t>____</w:t>
      </w:r>
      <w:r>
        <w:rPr>
          <w:rFonts w:hint="eastAsia"/>
        </w:rPr>
        <w:t>的</w:t>
      </w:r>
      <w:r>
        <w:rPr>
          <w:u w:val="single"/>
        </w:rPr>
        <w:t xml:space="preserve">    </w:t>
      </w:r>
      <w:r>
        <w:rPr>
          <w:rFonts w:hint="eastAsia"/>
          <w:u w:val="single"/>
        </w:rPr>
        <w:t>（项目名称）</w:t>
      </w:r>
      <w:r>
        <w:rPr>
          <w:u w:val="single"/>
        </w:rPr>
        <w:t xml:space="preserve">   </w:t>
      </w:r>
      <w:r>
        <w:rPr>
          <w:rFonts w:hint="eastAsia"/>
        </w:rPr>
        <w:t>的采购文件，参照《深圳经济特区政府采购条例》等有关规定，我公司在参与投标前已研究了采购文件所有内容，包括</w:t>
      </w:r>
      <w:r>
        <w:rPr>
          <w:rFonts w:hint="eastAsia"/>
          <w:color w:val="000000"/>
          <w:szCs w:val="21"/>
        </w:rPr>
        <w:t>澄清公告、答疑公告及所有相关文件</w:t>
      </w:r>
      <w:r>
        <w:rPr>
          <w:rFonts w:hint="eastAsia"/>
        </w:rPr>
        <w:t>，</w:t>
      </w:r>
      <w:r>
        <w:rPr>
          <w:rFonts w:hint="eastAsia" w:ascii="宋体" w:hAnsi="宋体"/>
          <w:szCs w:val="21"/>
        </w:rPr>
        <w:t>我方完全认可贵方提供的上述文件，</w:t>
      </w:r>
      <w:r>
        <w:rPr>
          <w:rFonts w:hint="eastAsia"/>
        </w:rPr>
        <w:t>我方愿按采购文件要求承包上述项目并修补其任何缺陷。</w:t>
      </w:r>
    </w:p>
    <w:p>
      <w:pPr>
        <w:spacing w:line="360" w:lineRule="auto"/>
        <w:ind w:firstLine="420" w:firstLineChars="200"/>
      </w:pPr>
      <w:r>
        <w:t>2.</w:t>
      </w:r>
      <w:r>
        <w:rPr>
          <w:rFonts w:hint="eastAsia"/>
        </w:rPr>
        <w:t>如果我公司中标，将按照采购文件规定提交履约担保。</w:t>
      </w:r>
    </w:p>
    <w:p>
      <w:pPr>
        <w:spacing w:line="360" w:lineRule="auto"/>
        <w:ind w:firstLine="420" w:firstLineChars="200"/>
      </w:pPr>
      <w:r>
        <w:t>3.</w:t>
      </w:r>
      <w:r>
        <w:rPr>
          <w:rFonts w:hint="eastAsia"/>
        </w:rPr>
        <w:t>我公司同意所递交的投标文件在投标有效期内有效，在此期间内我方的投标有可能中标，我公司将受此约束。</w:t>
      </w:r>
    </w:p>
    <w:p>
      <w:pPr>
        <w:spacing w:line="360" w:lineRule="auto"/>
        <w:ind w:firstLine="420" w:firstLineChars="200"/>
      </w:pPr>
      <w:r>
        <w:t>4.</w:t>
      </w:r>
      <w:r>
        <w:rPr>
          <w:rFonts w:hint="eastAsia"/>
        </w:rPr>
        <w:t>除非另外达成协议并生效，贵方的中标通知书和本投标文件将构成约束我们双方的合同。</w:t>
      </w:r>
    </w:p>
    <w:p>
      <w:pPr>
        <w:spacing w:line="360" w:lineRule="auto"/>
        <w:ind w:firstLine="420" w:firstLineChars="200"/>
      </w:pPr>
    </w:p>
    <w:p>
      <w:pPr>
        <w:spacing w:line="360" w:lineRule="auto"/>
        <w:ind w:left="540" w:leftChars="257"/>
        <w:rPr>
          <w:szCs w:val="21"/>
        </w:rPr>
      </w:pPr>
    </w:p>
    <w:p>
      <w:pPr>
        <w:spacing w:line="360" w:lineRule="auto"/>
        <w:rPr>
          <w:szCs w:val="21"/>
        </w:rPr>
      </w:pPr>
    </w:p>
    <w:p>
      <w:pPr>
        <w:spacing w:line="360" w:lineRule="auto"/>
        <w:ind w:left="540" w:leftChars="257"/>
        <w:rPr>
          <w:szCs w:val="21"/>
        </w:rPr>
      </w:pPr>
      <w:r>
        <w:rPr>
          <w:rFonts w:hint="eastAsia"/>
          <w:szCs w:val="21"/>
        </w:rPr>
        <w:t>投标供应商：</w:t>
      </w:r>
      <w:r>
        <w:rPr>
          <w:szCs w:val="21"/>
          <w:u w:val="single"/>
        </w:rPr>
        <w:t xml:space="preserve">                   </w:t>
      </w:r>
      <w:r>
        <w:rPr>
          <w:szCs w:val="21"/>
        </w:rPr>
        <w:t xml:space="preserve">    </w:t>
      </w:r>
    </w:p>
    <w:p>
      <w:pPr>
        <w:spacing w:line="360" w:lineRule="auto"/>
        <w:ind w:left="540" w:leftChars="257"/>
        <w:rPr>
          <w:szCs w:val="21"/>
          <w:u w:val="single"/>
        </w:rPr>
      </w:pPr>
      <w:r>
        <w:rPr>
          <w:rFonts w:hint="eastAsia"/>
          <w:szCs w:val="21"/>
        </w:rPr>
        <w:t>法定代表人或其委托代理人：</w:t>
      </w:r>
      <w:r>
        <w:rPr>
          <w:szCs w:val="21"/>
          <w:u w:val="single"/>
        </w:rPr>
        <w:t xml:space="preserve">                   </w:t>
      </w:r>
    </w:p>
    <w:p>
      <w:pPr>
        <w:spacing w:line="360" w:lineRule="auto"/>
        <w:ind w:left="540" w:leftChars="257"/>
        <w:rPr>
          <w:szCs w:val="21"/>
          <w:u w:val="single"/>
        </w:rPr>
      </w:pPr>
      <w:r>
        <w:rPr>
          <w:rFonts w:hint="eastAsia"/>
          <w:szCs w:val="21"/>
        </w:rPr>
        <w:t>单位地址：</w:t>
      </w:r>
      <w:r>
        <w:rPr>
          <w:szCs w:val="21"/>
          <w:u w:val="single"/>
        </w:rPr>
        <w:t xml:space="preserve">               </w:t>
      </w:r>
    </w:p>
    <w:p>
      <w:pPr>
        <w:spacing w:line="360" w:lineRule="auto"/>
        <w:ind w:left="540" w:leftChars="257"/>
        <w:rPr>
          <w:szCs w:val="21"/>
        </w:rPr>
      </w:pPr>
      <w:r>
        <w:rPr>
          <w:rFonts w:hint="eastAsia"/>
          <w:szCs w:val="21"/>
        </w:rPr>
        <w:t>邮政编码：</w:t>
      </w:r>
      <w:r>
        <w:rPr>
          <w:szCs w:val="21"/>
          <w:u w:val="single"/>
        </w:rPr>
        <w:t xml:space="preserve">          </w:t>
      </w:r>
      <w:r>
        <w:rPr>
          <w:szCs w:val="21"/>
        </w:rPr>
        <w:t xml:space="preserve">  </w:t>
      </w:r>
    </w:p>
    <w:p>
      <w:pPr>
        <w:spacing w:line="360" w:lineRule="auto"/>
        <w:ind w:left="540" w:leftChars="257"/>
        <w:rPr>
          <w:szCs w:val="21"/>
        </w:rPr>
      </w:pPr>
      <w:r>
        <w:rPr>
          <w:rFonts w:hint="eastAsia"/>
          <w:szCs w:val="21"/>
        </w:rPr>
        <w:t>电话：</w:t>
      </w:r>
      <w:r>
        <w:rPr>
          <w:szCs w:val="21"/>
          <w:u w:val="single"/>
        </w:rPr>
        <w:t xml:space="preserve">          </w:t>
      </w:r>
      <w:r>
        <w:rPr>
          <w:szCs w:val="21"/>
        </w:rPr>
        <w:t xml:space="preserve">  </w:t>
      </w:r>
    </w:p>
    <w:p>
      <w:pPr>
        <w:spacing w:line="360" w:lineRule="auto"/>
        <w:ind w:left="540" w:leftChars="257"/>
        <w:rPr>
          <w:szCs w:val="21"/>
          <w:u w:val="single"/>
        </w:rPr>
      </w:pPr>
      <w:r>
        <w:rPr>
          <w:rFonts w:hint="eastAsia"/>
          <w:szCs w:val="21"/>
        </w:rPr>
        <w:t>传真：</w:t>
      </w:r>
      <w:r>
        <w:rPr>
          <w:szCs w:val="21"/>
          <w:u w:val="single"/>
        </w:rPr>
        <w:t xml:space="preserve">            </w:t>
      </w:r>
    </w:p>
    <w:p>
      <w:pPr>
        <w:spacing w:line="360" w:lineRule="auto"/>
        <w:ind w:left="540" w:leftChars="257"/>
        <w:rPr>
          <w:szCs w:val="21"/>
        </w:rPr>
      </w:pPr>
      <w:r>
        <w:rPr>
          <w:rFonts w:hint="eastAsia"/>
          <w:szCs w:val="21"/>
        </w:rPr>
        <w:t>开户银行名称：</w:t>
      </w:r>
      <w:r>
        <w:rPr>
          <w:szCs w:val="21"/>
          <w:u w:val="single"/>
        </w:rPr>
        <w:tab/>
      </w:r>
      <w:r>
        <w:rPr>
          <w:szCs w:val="21"/>
          <w:u w:val="single"/>
        </w:rPr>
        <w:tab/>
      </w:r>
      <w:r>
        <w:rPr>
          <w:szCs w:val="21"/>
          <w:u w:val="single"/>
        </w:rPr>
        <w:tab/>
      </w:r>
      <w:r>
        <w:rPr>
          <w:szCs w:val="21"/>
          <w:u w:val="single"/>
        </w:rPr>
        <w:tab/>
      </w:r>
      <w:r>
        <w:rPr>
          <w:szCs w:val="21"/>
        </w:rPr>
        <w:tab/>
      </w:r>
    </w:p>
    <w:p>
      <w:pPr>
        <w:spacing w:line="360" w:lineRule="auto"/>
        <w:ind w:left="540" w:leftChars="257"/>
        <w:rPr>
          <w:szCs w:val="21"/>
        </w:rPr>
      </w:pPr>
      <w:r>
        <w:rPr>
          <w:rFonts w:hint="eastAsia"/>
          <w:szCs w:val="21"/>
        </w:rPr>
        <w:t>开户银行帐号：</w:t>
      </w:r>
      <w:r>
        <w:rPr>
          <w:szCs w:val="21"/>
          <w:u w:val="single"/>
        </w:rPr>
        <w:tab/>
      </w:r>
      <w:r>
        <w:rPr>
          <w:szCs w:val="21"/>
          <w:u w:val="single"/>
        </w:rPr>
        <w:tab/>
      </w:r>
      <w:r>
        <w:rPr>
          <w:szCs w:val="21"/>
          <w:u w:val="single"/>
        </w:rPr>
        <w:tab/>
      </w:r>
      <w:r>
        <w:rPr>
          <w:szCs w:val="21"/>
          <w:u w:val="single"/>
        </w:rPr>
        <w:tab/>
      </w:r>
    </w:p>
    <w:p>
      <w:pPr>
        <w:spacing w:line="360" w:lineRule="auto"/>
        <w:ind w:left="540" w:leftChars="257"/>
        <w:rPr>
          <w:szCs w:val="21"/>
        </w:rPr>
      </w:pPr>
      <w:r>
        <w:rPr>
          <w:rFonts w:hint="eastAsia"/>
          <w:szCs w:val="21"/>
        </w:rPr>
        <w:t>开户银行地址：</w:t>
      </w:r>
      <w:r>
        <w:rPr>
          <w:szCs w:val="21"/>
          <w:u w:val="single"/>
        </w:rPr>
        <w:tab/>
      </w:r>
      <w:r>
        <w:rPr>
          <w:szCs w:val="21"/>
          <w:u w:val="single"/>
        </w:rPr>
        <w:tab/>
      </w:r>
      <w:r>
        <w:rPr>
          <w:szCs w:val="21"/>
          <w:u w:val="single"/>
        </w:rPr>
        <w:tab/>
      </w:r>
      <w:r>
        <w:rPr>
          <w:szCs w:val="21"/>
          <w:u w:val="single"/>
        </w:rPr>
        <w:tab/>
      </w:r>
      <w:r>
        <w:rPr>
          <w:szCs w:val="21"/>
        </w:rPr>
        <w:tab/>
      </w:r>
    </w:p>
    <w:p>
      <w:pPr>
        <w:spacing w:line="360" w:lineRule="auto"/>
        <w:ind w:left="540" w:leftChars="257"/>
        <w:rPr>
          <w:szCs w:val="21"/>
          <w:u w:val="single"/>
        </w:rPr>
      </w:pPr>
      <w:r>
        <w:rPr>
          <w:rFonts w:hint="eastAsia"/>
          <w:szCs w:val="21"/>
        </w:rPr>
        <w:t>开户银行电话：</w:t>
      </w:r>
      <w:r>
        <w:rPr>
          <w:szCs w:val="21"/>
          <w:u w:val="single"/>
        </w:rPr>
        <w:tab/>
      </w:r>
      <w:r>
        <w:rPr>
          <w:szCs w:val="21"/>
          <w:u w:val="single"/>
        </w:rPr>
        <w:tab/>
      </w:r>
      <w:r>
        <w:rPr>
          <w:szCs w:val="21"/>
          <w:u w:val="single"/>
        </w:rPr>
        <w:tab/>
      </w:r>
      <w:r>
        <w:rPr>
          <w:szCs w:val="21"/>
          <w:u w:val="single"/>
        </w:rPr>
        <w:tab/>
      </w:r>
    </w:p>
    <w:p>
      <w:pPr>
        <w:spacing w:line="360" w:lineRule="auto"/>
        <w:ind w:left="540" w:leftChars="257"/>
        <w:rPr>
          <w:szCs w:val="21"/>
        </w:rPr>
      </w:pPr>
      <w:r>
        <w:rPr>
          <w:rFonts w:hint="eastAsia"/>
          <w:szCs w:val="21"/>
        </w:rPr>
        <w:t>日期：</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p>
      <w:pPr>
        <w:pStyle w:val="7"/>
        <w:rPr>
          <w:b/>
          <w:sz w:val="28"/>
          <w:szCs w:val="28"/>
        </w:rPr>
      </w:pPr>
      <w:r>
        <w:rPr>
          <w:rFonts w:hint="eastAsia"/>
          <w:kern w:val="0"/>
          <w:szCs w:val="21"/>
        </w:rPr>
        <w:br w:type="page"/>
      </w:r>
      <w:r>
        <w:rPr>
          <w:rFonts w:hint="eastAsia"/>
          <w:b/>
          <w:sz w:val="28"/>
          <w:szCs w:val="28"/>
        </w:rPr>
        <w:t>附件4：采购投标承诺函格式</w:t>
      </w:r>
    </w:p>
    <w:p>
      <w:pPr>
        <w:jc w:val="center"/>
        <w:rPr>
          <w:rFonts w:ascii="黑体" w:eastAsia="黑体"/>
          <w:b/>
          <w:sz w:val="24"/>
        </w:rPr>
      </w:pPr>
      <w:r>
        <w:rPr>
          <w:rFonts w:hint="eastAsia" w:ascii="黑体" w:eastAsia="黑体"/>
          <w:b/>
          <w:sz w:val="24"/>
        </w:rPr>
        <w:t>采购投标承诺函</w:t>
      </w:r>
    </w:p>
    <w:p>
      <w:pPr>
        <w:rPr>
          <w:rFonts w:ascii="宋体" w:hAnsi="宋体"/>
          <w:szCs w:val="21"/>
        </w:rPr>
      </w:pPr>
    </w:p>
    <w:p>
      <w:pPr>
        <w:rPr>
          <w:rFonts w:hint="eastAsia" w:ascii="宋体" w:hAnsi="宋体" w:eastAsia="宋体"/>
          <w:szCs w:val="21"/>
          <w:lang w:eastAsia="zh-CN"/>
        </w:rPr>
      </w:pPr>
      <w:r>
        <w:rPr>
          <w:rFonts w:hint="eastAsia" w:ascii="宋体" w:hAnsi="宋体"/>
          <w:szCs w:val="21"/>
        </w:rPr>
        <w:t>致：深圳市</w:t>
      </w:r>
      <w:r>
        <w:rPr>
          <w:rFonts w:hint="eastAsia" w:ascii="宋体" w:hAnsi="宋体"/>
          <w:szCs w:val="21"/>
          <w:lang w:eastAsia="zh-CN"/>
        </w:rPr>
        <w:t>东晓小学</w:t>
      </w:r>
    </w:p>
    <w:p>
      <w:pPr>
        <w:ind w:right="-815" w:firstLine="420" w:firstLineChars="200"/>
        <w:rPr>
          <w:rFonts w:ascii="宋体" w:hAnsi="宋体"/>
          <w:szCs w:val="21"/>
        </w:rPr>
      </w:pPr>
      <w:r>
        <w:rPr>
          <w:rFonts w:hint="eastAsia" w:ascii="宋体" w:hAnsi="宋体"/>
          <w:szCs w:val="21"/>
        </w:rPr>
        <w:t>我公司承诺：</w:t>
      </w:r>
    </w:p>
    <w:p>
      <w:pPr>
        <w:ind w:firstLine="420" w:firstLineChars="200"/>
        <w:rPr>
          <w:rFonts w:ascii="宋体" w:hAnsi="宋体"/>
          <w:szCs w:val="21"/>
        </w:rPr>
      </w:pPr>
      <w:r>
        <w:rPr>
          <w:rFonts w:hint="eastAsia" w:ascii="宋体" w:hAnsi="宋体"/>
          <w:szCs w:val="21"/>
        </w:rPr>
        <w:t>1.我公司对本招标项目所提供的货物或服务未侵犯知识产权。</w:t>
      </w:r>
    </w:p>
    <w:p>
      <w:pPr>
        <w:ind w:firstLine="420" w:firstLineChars="200"/>
        <w:rPr>
          <w:rFonts w:ascii="宋体" w:hAnsi="宋体"/>
          <w:szCs w:val="21"/>
        </w:rPr>
      </w:pPr>
      <w:r>
        <w:rPr>
          <w:rFonts w:hint="eastAsia" w:ascii="宋体" w:hAnsi="宋体"/>
          <w:szCs w:val="21"/>
        </w:rPr>
        <w:t>2.我公司保证采购人拥有所投产品完整的所有权，不以保护知识产权或技术保密的名义对所有权和使用权进行任何限制。</w:t>
      </w:r>
    </w:p>
    <w:p>
      <w:pPr>
        <w:ind w:firstLine="420" w:firstLineChars="200"/>
        <w:rPr>
          <w:rFonts w:ascii="宋体" w:hAnsi="宋体"/>
          <w:szCs w:val="21"/>
        </w:rPr>
      </w:pPr>
      <w:r>
        <w:rPr>
          <w:rFonts w:hint="eastAsia" w:ascii="宋体" w:hAnsi="宋体"/>
          <w:szCs w:val="21"/>
        </w:rPr>
        <w:t>3.我公司保证，具备《中华人民共和国政府采购法》第二十二条第一款的条件以及不违反《中华人民共和国政府采购法实施条例》第十八条的规定。</w:t>
      </w:r>
    </w:p>
    <w:p>
      <w:pPr>
        <w:ind w:firstLine="420" w:firstLineChars="200"/>
        <w:rPr>
          <w:rFonts w:ascii="宋体" w:hAnsi="宋体"/>
          <w:szCs w:val="21"/>
        </w:rPr>
      </w:pPr>
      <w:r>
        <w:rPr>
          <w:rFonts w:hint="eastAsia" w:ascii="宋体" w:hAnsi="宋体"/>
          <w:szCs w:val="21"/>
        </w:rPr>
        <w:t>4.我公司保证，参与本项目政府采购活动时不存在被有关部门禁止参与政府采购活动且在有效期内的情况；并且没有在招投标活动中因违反政府采购有关法律法规被暂停投标资格期间或涉嫌违反政府采购有关法律法规并正在接受主管部门调查的情况；我公司在参加本次政府采购活动前3年内在经营活动中没有重大违法记录。</w:t>
      </w:r>
    </w:p>
    <w:p>
      <w:pPr>
        <w:ind w:firstLine="420" w:firstLineChars="200"/>
        <w:rPr>
          <w:rFonts w:ascii="宋体" w:hAnsi="宋体"/>
          <w:szCs w:val="21"/>
        </w:rPr>
      </w:pPr>
      <w:r>
        <w:rPr>
          <w:rFonts w:hint="eastAsia" w:ascii="宋体" w:hAnsi="宋体"/>
          <w:szCs w:val="21"/>
        </w:rPr>
        <w:t>5.我公司保证，未被列入失信被执行人、重大税收违法案件当事人名单、政府采购严重违法失信行为记录名单。</w:t>
      </w:r>
    </w:p>
    <w:p>
      <w:pPr>
        <w:ind w:firstLine="420" w:firstLineChars="200"/>
        <w:rPr>
          <w:rFonts w:ascii="宋体" w:hAnsi="宋体"/>
          <w:szCs w:val="21"/>
        </w:rPr>
      </w:pPr>
      <w:r>
        <w:rPr>
          <w:rFonts w:hint="eastAsia" w:ascii="宋体" w:hAnsi="宋体"/>
          <w:szCs w:val="21"/>
        </w:rPr>
        <w:t>6.我公司在参与本项目投标过程中，严格遵守政府采购相关法律，不弄虚作假，不隐瞒真实情况，不围标串标，不恶意质疑投诉。我公司已清楚，如违反上述要求，贵方有权废除我公司的投标资格，没收投标保证金。</w:t>
      </w:r>
    </w:p>
    <w:p>
      <w:pPr>
        <w:ind w:firstLine="420" w:firstLineChars="200"/>
        <w:rPr>
          <w:rFonts w:ascii="宋体" w:hAnsi="宋体"/>
          <w:szCs w:val="21"/>
        </w:rPr>
      </w:pPr>
      <w:r>
        <w:rPr>
          <w:rFonts w:hint="eastAsia" w:ascii="宋体" w:hAnsi="宋体"/>
          <w:szCs w:val="21"/>
        </w:rPr>
        <w:t>7.我公司如果中标，做到守信，不偷工减料，依照本项目招标文件需求内容、签署的采购合同及本公司在投标中所作的一切承诺履约。</w:t>
      </w:r>
    </w:p>
    <w:p>
      <w:pPr>
        <w:ind w:firstLine="420" w:firstLineChars="200"/>
        <w:rPr>
          <w:rFonts w:ascii="宋体" w:hAnsi="宋体"/>
          <w:szCs w:val="21"/>
        </w:rPr>
      </w:pPr>
      <w:r>
        <w:rPr>
          <w:rFonts w:hint="eastAsia" w:ascii="宋体" w:hAnsi="宋体"/>
          <w:szCs w:val="21"/>
        </w:rPr>
        <w:t>8.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愿意接受主管部门的处理处罚。若我公司中标本项目，我公司的报价明显低于其他投标人的报价时，我公司清楚，本项目将成为重点监管、重点验收项目，我公司将按时保质保量完成，并全力配合有关监管、验收工作；若我公司未按上述要求履约，我公司愿意接受主管部门的处理处罚。</w:t>
      </w:r>
    </w:p>
    <w:p>
      <w:pPr>
        <w:ind w:firstLine="411" w:firstLineChars="196"/>
        <w:rPr>
          <w:rFonts w:ascii="宋体" w:hAnsi="宋体"/>
        </w:rPr>
      </w:pPr>
      <w:r>
        <w:rPr>
          <w:rFonts w:hint="eastAsia" w:ascii="宋体" w:hAnsi="宋体"/>
          <w:szCs w:val="21"/>
        </w:rPr>
        <w:t>9.</w:t>
      </w:r>
      <w:r>
        <w:rPr>
          <w:rFonts w:hint="eastAsia" w:ascii="宋体" w:hAnsi="宋体"/>
        </w:rPr>
        <w:t>一旦我公司中标，我公司承诺在收到中标通知后,积极联系采购单位，在10个工作日内与采购单位签订服务合同，除非因采购单位原因造成时间延误，否则，贵方有权废除我公司的中标资格，我公司对此无任何异议，并承担相关责任。</w:t>
      </w:r>
    </w:p>
    <w:p>
      <w:pPr>
        <w:ind w:firstLine="420" w:firstLineChars="200"/>
        <w:rPr>
          <w:rFonts w:ascii="宋体" w:hAnsi="宋体"/>
          <w:szCs w:val="21"/>
        </w:rPr>
      </w:pPr>
      <w:r>
        <w:rPr>
          <w:rFonts w:hint="eastAsia" w:ascii="宋体" w:hAnsi="宋体"/>
          <w:szCs w:val="21"/>
        </w:rPr>
        <w:t>10.我公司已认真核实了投标文件的全部内容，所有资料均为真实资料。我公司对投标文件中全部投标资料的真实性负责</w:t>
      </w:r>
      <w:r>
        <w:rPr>
          <w:rFonts w:hint="eastAsia" w:ascii="宋体" w:hAnsi="宋体"/>
        </w:rPr>
        <w:t>，如被证实我单位的投标文件中存在虚假资料的，则视为我单位隐瞒真实情况、提供虚假资料，我单位愿意接受主管部门作出的行政处罚。</w:t>
      </w:r>
    </w:p>
    <w:p>
      <w:pPr>
        <w:ind w:firstLine="420" w:firstLineChars="200"/>
        <w:rPr>
          <w:rFonts w:ascii="宋体" w:hAnsi="宋体"/>
          <w:szCs w:val="21"/>
        </w:rPr>
      </w:pPr>
      <w:r>
        <w:rPr>
          <w:rFonts w:hint="eastAsia" w:ascii="宋体" w:hAnsi="宋体"/>
          <w:szCs w:val="21"/>
        </w:rPr>
        <w:t>11.我公司保证不转包、不违法分包。</w:t>
      </w:r>
    </w:p>
    <w:p>
      <w:pPr>
        <w:ind w:firstLine="420" w:firstLineChars="200"/>
      </w:pPr>
      <w:r>
        <w:rPr>
          <w:rFonts w:hint="eastAsia" w:ascii="宋体" w:hAnsi="宋体"/>
          <w:szCs w:val="21"/>
        </w:rPr>
        <w:t>以上承诺，如有违反，愿依照国家相关法律处理，并承担由此给采购人带来的损失。</w:t>
      </w:r>
    </w:p>
    <w:p>
      <w:pPr>
        <w:ind w:firstLine="420" w:firstLineChars="200"/>
      </w:pPr>
    </w:p>
    <w:p>
      <w:pPr>
        <w:ind w:firstLine="420" w:firstLineChars="200"/>
      </w:pPr>
    </w:p>
    <w:p>
      <w:pPr>
        <w:ind w:firstLine="420" w:firstLineChars="200"/>
        <w:rPr>
          <w:szCs w:val="21"/>
          <w:u w:val="single"/>
        </w:rPr>
      </w:pPr>
      <w:r>
        <w:rPr>
          <w:rFonts w:hint="eastAsia" w:ascii="宋体" w:hAnsi="宋体"/>
          <w:szCs w:val="21"/>
        </w:rPr>
        <w:t>财务负责人/企业负责人/授权委托人的联系方式（可选填）：</w:t>
      </w:r>
      <w:r>
        <w:rPr>
          <w:szCs w:val="21"/>
          <w:u w:val="single"/>
        </w:rPr>
        <w:t xml:space="preserve">                   </w:t>
      </w:r>
    </w:p>
    <w:p>
      <w:pPr>
        <w:ind w:firstLine="420" w:firstLineChars="200"/>
      </w:pPr>
    </w:p>
    <w:p>
      <w:pPr>
        <w:ind w:firstLine="420" w:firstLineChars="200"/>
      </w:pPr>
    </w:p>
    <w:p>
      <w:pPr>
        <w:ind w:right="420" w:firstLine="5355" w:firstLineChars="2550"/>
      </w:pPr>
      <w:r>
        <w:rPr>
          <w:rFonts w:hint="eastAsia"/>
        </w:rPr>
        <w:t>投标人：（盖公章）</w:t>
      </w:r>
    </w:p>
    <w:p>
      <w:pPr>
        <w:jc w:val="right"/>
      </w:pPr>
      <w:r>
        <w:rPr>
          <w:rFonts w:hint="eastAsia"/>
        </w:rPr>
        <w:t>日</w:t>
      </w:r>
      <w:r>
        <w:t xml:space="preserve">  </w:t>
      </w:r>
      <w:r>
        <w:rPr>
          <w:rFonts w:hint="eastAsia"/>
        </w:rPr>
        <w:t>期：</w:t>
      </w:r>
      <w:r>
        <w:t xml:space="preserve">     </w:t>
      </w:r>
      <w:r>
        <w:rPr>
          <w:rFonts w:hint="eastAsia"/>
        </w:rPr>
        <w:t>年</w:t>
      </w:r>
      <w:r>
        <w:t xml:space="preserve">    </w:t>
      </w:r>
      <w:r>
        <w:rPr>
          <w:rFonts w:hint="eastAsia"/>
        </w:rPr>
        <w:t>月</w:t>
      </w:r>
      <w:r>
        <w:t xml:space="preserve">     </w:t>
      </w:r>
    </w:p>
    <w:p>
      <w:pPr>
        <w:pStyle w:val="7"/>
      </w:pPr>
      <w:r>
        <w:rPr>
          <w:rFonts w:hint="eastAsia"/>
          <w:b/>
          <w:sz w:val="28"/>
          <w:szCs w:val="28"/>
        </w:rPr>
        <w:t>附件5：投标人情况介绍格式</w:t>
      </w:r>
    </w:p>
    <w:p/>
    <w:p>
      <w:pPr>
        <w:pStyle w:val="5"/>
        <w:jc w:val="center"/>
      </w:pPr>
      <w:r>
        <w:rPr>
          <w:rFonts w:hint="eastAsia"/>
        </w:rPr>
        <w:t>（一）投标人情况介绍</w:t>
      </w:r>
    </w:p>
    <w:p>
      <w:r>
        <w:t>1.</w:t>
      </w:r>
      <w:r>
        <w:rPr>
          <w:rFonts w:hint="eastAsia"/>
        </w:rPr>
        <w:t>投标人情况介绍：</w:t>
      </w:r>
    </w:p>
    <w:p/>
    <w:p>
      <w:r>
        <w:t>2.</w:t>
      </w:r>
      <w:r>
        <w:rPr>
          <w:rFonts w:hint="eastAsia"/>
        </w:rPr>
        <w:t>供应商资格证明文件</w:t>
      </w:r>
    </w:p>
    <w:p>
      <w:pPr>
        <w:ind w:firstLine="420" w:firstLineChars="200"/>
      </w:pPr>
      <w:r>
        <w:rPr>
          <w:rFonts w:hint="eastAsia"/>
        </w:rPr>
        <w:t>投标人须按本采购文件及采购公告要求提供相关的资质证明，未提供或提供不完整、不符合要求的，投标文件将按无效处理。</w:t>
      </w:r>
    </w:p>
    <w:p/>
    <w:p>
      <w:r>
        <w:t>3.</w:t>
      </w:r>
      <w:r>
        <w:rPr>
          <w:rFonts w:hint="eastAsia"/>
        </w:rPr>
        <w:t>投标人认为需提供的其他证明文件</w:t>
      </w:r>
    </w:p>
    <w:p>
      <w:pPr>
        <w:ind w:firstLine="420" w:firstLineChars="200"/>
      </w:pPr>
      <w:r>
        <w:rPr>
          <w:rFonts w:hint="eastAsia"/>
        </w:rPr>
        <w:t>提供采购公告和评标信息中关于投标人的其他相关证明文件（如评标信息中涉及的各种证件（身份证除外）、设备发票等，未涉及的可以不提供）。</w:t>
      </w:r>
    </w:p>
    <w:p>
      <w:pPr>
        <w:pStyle w:val="7"/>
        <w:rPr>
          <w:b/>
          <w:sz w:val="28"/>
          <w:szCs w:val="28"/>
        </w:rPr>
      </w:pPr>
    </w:p>
    <w:p>
      <w:pPr>
        <w:spacing w:line="560" w:lineRule="exact"/>
        <w:jc w:val="center"/>
        <w:rPr>
          <w:b/>
          <w:color w:val="FF0000"/>
          <w:szCs w:val="20"/>
        </w:rPr>
      </w:pPr>
      <w:r>
        <w:rPr>
          <w:b/>
          <w:kern w:val="0"/>
          <w:sz w:val="28"/>
          <w:szCs w:val="28"/>
        </w:rPr>
        <w:br w:type="page"/>
      </w:r>
      <w:r>
        <w:rPr>
          <w:rFonts w:hint="eastAsia"/>
          <w:b/>
          <w:sz w:val="28"/>
          <w:szCs w:val="28"/>
        </w:rPr>
        <w:t>其它采购文件要求的内容及投标人认为需补充的内容格式自定</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8C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28591A"/>
    <w:multiLevelType w:val="singleLevel"/>
    <w:tmpl w:val="BE28591A"/>
    <w:lvl w:ilvl="0" w:tentative="0">
      <w:start w:val="1"/>
      <w:numFmt w:val="upperLetter"/>
      <w:lvlText w:val="%1."/>
      <w:lvlJc w:val="left"/>
      <w:pPr>
        <w:tabs>
          <w:tab w:val="left" w:pos="312"/>
        </w:tabs>
      </w:pPr>
    </w:lvl>
  </w:abstractNum>
  <w:abstractNum w:abstractNumId="1">
    <w:nsid w:val="12D651DE"/>
    <w:multiLevelType w:val="multilevel"/>
    <w:tmpl w:val="12D651DE"/>
    <w:lvl w:ilvl="0" w:tentative="0">
      <w:start w:val="3"/>
      <w:numFmt w:val="bullet"/>
      <w:lvlText w:val="□"/>
      <w:lvlJc w:val="left"/>
      <w:pPr>
        <w:ind w:left="3720" w:hanging="360"/>
      </w:pPr>
      <w:rPr>
        <w:rFonts w:hint="eastAsia" w:ascii="宋体" w:hAnsi="宋体" w:eastAsia="宋体" w:cs="Times New Roman"/>
      </w:rPr>
    </w:lvl>
    <w:lvl w:ilvl="1" w:tentative="0">
      <w:start w:val="1"/>
      <w:numFmt w:val="bullet"/>
      <w:lvlText w:val=""/>
      <w:lvlJc w:val="left"/>
      <w:pPr>
        <w:ind w:left="4200" w:hanging="420"/>
      </w:pPr>
      <w:rPr>
        <w:rFonts w:hint="default" w:ascii="Wingdings" w:hAnsi="Wingdings"/>
      </w:rPr>
    </w:lvl>
    <w:lvl w:ilvl="2" w:tentative="0">
      <w:start w:val="1"/>
      <w:numFmt w:val="bullet"/>
      <w:lvlText w:val=""/>
      <w:lvlJc w:val="left"/>
      <w:pPr>
        <w:ind w:left="4620" w:hanging="420"/>
      </w:pPr>
      <w:rPr>
        <w:rFonts w:hint="default" w:ascii="Wingdings" w:hAnsi="Wingdings"/>
      </w:rPr>
    </w:lvl>
    <w:lvl w:ilvl="3" w:tentative="0">
      <w:start w:val="1"/>
      <w:numFmt w:val="bullet"/>
      <w:lvlText w:val=""/>
      <w:lvlJc w:val="left"/>
      <w:pPr>
        <w:ind w:left="5040" w:hanging="420"/>
      </w:pPr>
      <w:rPr>
        <w:rFonts w:hint="default" w:ascii="Wingdings" w:hAnsi="Wingdings"/>
      </w:rPr>
    </w:lvl>
    <w:lvl w:ilvl="4" w:tentative="0">
      <w:start w:val="1"/>
      <w:numFmt w:val="bullet"/>
      <w:lvlText w:val=""/>
      <w:lvlJc w:val="left"/>
      <w:pPr>
        <w:ind w:left="5460" w:hanging="420"/>
      </w:pPr>
      <w:rPr>
        <w:rFonts w:hint="default" w:ascii="Wingdings" w:hAnsi="Wingdings"/>
      </w:rPr>
    </w:lvl>
    <w:lvl w:ilvl="5" w:tentative="0">
      <w:start w:val="1"/>
      <w:numFmt w:val="bullet"/>
      <w:lvlText w:val=""/>
      <w:lvlJc w:val="left"/>
      <w:pPr>
        <w:ind w:left="5880" w:hanging="420"/>
      </w:pPr>
      <w:rPr>
        <w:rFonts w:hint="default" w:ascii="Wingdings" w:hAnsi="Wingdings"/>
      </w:rPr>
    </w:lvl>
    <w:lvl w:ilvl="6" w:tentative="0">
      <w:start w:val="1"/>
      <w:numFmt w:val="bullet"/>
      <w:lvlText w:val=""/>
      <w:lvlJc w:val="left"/>
      <w:pPr>
        <w:ind w:left="6300" w:hanging="420"/>
      </w:pPr>
      <w:rPr>
        <w:rFonts w:hint="default" w:ascii="Wingdings" w:hAnsi="Wingdings"/>
      </w:rPr>
    </w:lvl>
    <w:lvl w:ilvl="7" w:tentative="0">
      <w:start w:val="1"/>
      <w:numFmt w:val="bullet"/>
      <w:lvlText w:val=""/>
      <w:lvlJc w:val="left"/>
      <w:pPr>
        <w:ind w:left="6720" w:hanging="420"/>
      </w:pPr>
      <w:rPr>
        <w:rFonts w:hint="default" w:ascii="Wingdings" w:hAnsi="Wingdings"/>
      </w:rPr>
    </w:lvl>
    <w:lvl w:ilvl="8" w:tentative="0">
      <w:start w:val="1"/>
      <w:numFmt w:val="bullet"/>
      <w:lvlText w:val=""/>
      <w:lvlJc w:val="left"/>
      <w:pPr>
        <w:ind w:left="714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yMmY4MDVkYzMxNzQwODVlMzQxOWRiN2M1ZmFiZTUifQ=="/>
  </w:docVars>
  <w:rsids>
    <w:rsidRoot w:val="00662CD7"/>
    <w:rsid w:val="0000600B"/>
    <w:rsid w:val="000241C6"/>
    <w:rsid w:val="0009546C"/>
    <w:rsid w:val="001008CA"/>
    <w:rsid w:val="00141302"/>
    <w:rsid w:val="00151AC2"/>
    <w:rsid w:val="001654CB"/>
    <w:rsid w:val="00170CB5"/>
    <w:rsid w:val="00175C34"/>
    <w:rsid w:val="00195A45"/>
    <w:rsid w:val="001F08BD"/>
    <w:rsid w:val="001F2D0D"/>
    <w:rsid w:val="001F3569"/>
    <w:rsid w:val="00202F50"/>
    <w:rsid w:val="002046FD"/>
    <w:rsid w:val="00205E3A"/>
    <w:rsid w:val="002320B6"/>
    <w:rsid w:val="00257710"/>
    <w:rsid w:val="002806BD"/>
    <w:rsid w:val="002903CF"/>
    <w:rsid w:val="0029501A"/>
    <w:rsid w:val="002A5D07"/>
    <w:rsid w:val="002A72C2"/>
    <w:rsid w:val="002B2991"/>
    <w:rsid w:val="002C368C"/>
    <w:rsid w:val="002C39D9"/>
    <w:rsid w:val="003262BC"/>
    <w:rsid w:val="003331F1"/>
    <w:rsid w:val="00337E80"/>
    <w:rsid w:val="003A1968"/>
    <w:rsid w:val="003C4EBB"/>
    <w:rsid w:val="004601AA"/>
    <w:rsid w:val="00465958"/>
    <w:rsid w:val="00477AB2"/>
    <w:rsid w:val="0049429D"/>
    <w:rsid w:val="004A5E9D"/>
    <w:rsid w:val="004A640E"/>
    <w:rsid w:val="004B621A"/>
    <w:rsid w:val="004C047F"/>
    <w:rsid w:val="004C7943"/>
    <w:rsid w:val="004E01E1"/>
    <w:rsid w:val="004E3485"/>
    <w:rsid w:val="004E6E8F"/>
    <w:rsid w:val="004F1474"/>
    <w:rsid w:val="00500E50"/>
    <w:rsid w:val="005022C3"/>
    <w:rsid w:val="005228D2"/>
    <w:rsid w:val="005B669F"/>
    <w:rsid w:val="005C25A1"/>
    <w:rsid w:val="005F6986"/>
    <w:rsid w:val="00600D1C"/>
    <w:rsid w:val="00614850"/>
    <w:rsid w:val="00614C29"/>
    <w:rsid w:val="00620388"/>
    <w:rsid w:val="00626F62"/>
    <w:rsid w:val="00651968"/>
    <w:rsid w:val="00657B38"/>
    <w:rsid w:val="00662CD7"/>
    <w:rsid w:val="0067214C"/>
    <w:rsid w:val="00676761"/>
    <w:rsid w:val="00687F2C"/>
    <w:rsid w:val="0069446E"/>
    <w:rsid w:val="006A29D8"/>
    <w:rsid w:val="006A3FD7"/>
    <w:rsid w:val="006C576D"/>
    <w:rsid w:val="006D29DD"/>
    <w:rsid w:val="006D6150"/>
    <w:rsid w:val="006E4B47"/>
    <w:rsid w:val="006F26AF"/>
    <w:rsid w:val="00706CD3"/>
    <w:rsid w:val="00737045"/>
    <w:rsid w:val="007B2175"/>
    <w:rsid w:val="007E00ED"/>
    <w:rsid w:val="007E3318"/>
    <w:rsid w:val="00873D8A"/>
    <w:rsid w:val="00895F12"/>
    <w:rsid w:val="008C4586"/>
    <w:rsid w:val="009112F3"/>
    <w:rsid w:val="00971E29"/>
    <w:rsid w:val="00975281"/>
    <w:rsid w:val="00982DCB"/>
    <w:rsid w:val="0098308D"/>
    <w:rsid w:val="009954C8"/>
    <w:rsid w:val="00996FDE"/>
    <w:rsid w:val="009B3023"/>
    <w:rsid w:val="009B72AF"/>
    <w:rsid w:val="009E1E5D"/>
    <w:rsid w:val="009E6F14"/>
    <w:rsid w:val="00A175A4"/>
    <w:rsid w:val="00A27A45"/>
    <w:rsid w:val="00A30239"/>
    <w:rsid w:val="00AB4D4A"/>
    <w:rsid w:val="00AD67A5"/>
    <w:rsid w:val="00AF665D"/>
    <w:rsid w:val="00B0353D"/>
    <w:rsid w:val="00B21646"/>
    <w:rsid w:val="00B25D13"/>
    <w:rsid w:val="00B37EF5"/>
    <w:rsid w:val="00B42A42"/>
    <w:rsid w:val="00B477A1"/>
    <w:rsid w:val="00B5516D"/>
    <w:rsid w:val="00B75691"/>
    <w:rsid w:val="00B91DB9"/>
    <w:rsid w:val="00B969EC"/>
    <w:rsid w:val="00BB02E2"/>
    <w:rsid w:val="00BF32F0"/>
    <w:rsid w:val="00C60B66"/>
    <w:rsid w:val="00C9510E"/>
    <w:rsid w:val="00CB200F"/>
    <w:rsid w:val="00CD2A4F"/>
    <w:rsid w:val="00D1004E"/>
    <w:rsid w:val="00D23338"/>
    <w:rsid w:val="00D23A41"/>
    <w:rsid w:val="00D37425"/>
    <w:rsid w:val="00D77DB3"/>
    <w:rsid w:val="00D96529"/>
    <w:rsid w:val="00DA3A2C"/>
    <w:rsid w:val="00DE33C6"/>
    <w:rsid w:val="00E06876"/>
    <w:rsid w:val="00E27C80"/>
    <w:rsid w:val="00E4729A"/>
    <w:rsid w:val="00E7071A"/>
    <w:rsid w:val="00E97B55"/>
    <w:rsid w:val="00EC7C42"/>
    <w:rsid w:val="00EE3CF4"/>
    <w:rsid w:val="00EF4D09"/>
    <w:rsid w:val="00EF527E"/>
    <w:rsid w:val="00EF5943"/>
    <w:rsid w:val="00F13775"/>
    <w:rsid w:val="00F328C6"/>
    <w:rsid w:val="00F35BDB"/>
    <w:rsid w:val="00F605EA"/>
    <w:rsid w:val="00F77630"/>
    <w:rsid w:val="00FD1A08"/>
    <w:rsid w:val="00FD5BB4"/>
    <w:rsid w:val="0223071C"/>
    <w:rsid w:val="2898276D"/>
    <w:rsid w:val="335A05C4"/>
    <w:rsid w:val="5B3813E1"/>
    <w:rsid w:val="7CAC68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iPriority="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4">
    <w:name w:val="heading 4"/>
    <w:basedOn w:val="1"/>
    <w:next w:val="1"/>
    <w:link w:val="22"/>
    <w:semiHidden/>
    <w:unhideWhenUsed/>
    <w:qFormat/>
    <w:uiPriority w:val="0"/>
    <w:pPr>
      <w:keepNext/>
      <w:keepLines/>
      <w:spacing w:before="280" w:after="290" w:line="374" w:lineRule="auto"/>
      <w:outlineLvl w:val="3"/>
    </w:pPr>
    <w:rPr>
      <w:rFonts w:ascii="Arial" w:hAnsi="Arial" w:eastAsia="黑体"/>
      <w:b/>
      <w:bCs/>
      <w:sz w:val="28"/>
      <w:szCs w:val="28"/>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unhideWhenUsed/>
    <w:qFormat/>
    <w:uiPriority w:val="0"/>
  </w:style>
  <w:style w:type="paragraph" w:styleId="5">
    <w:name w:val="Body Text"/>
    <w:basedOn w:val="1"/>
    <w:link w:val="27"/>
    <w:semiHidden/>
    <w:unhideWhenUsed/>
    <w:qFormat/>
    <w:uiPriority w:val="99"/>
    <w:pPr>
      <w:spacing w:after="120"/>
    </w:pPr>
  </w:style>
  <w:style w:type="paragraph" w:styleId="6">
    <w:name w:val="Body Text Indent"/>
    <w:basedOn w:val="1"/>
    <w:link w:val="23"/>
    <w:semiHidden/>
    <w:unhideWhenUsed/>
    <w:qFormat/>
    <w:uiPriority w:val="0"/>
    <w:pPr>
      <w:spacing w:line="360" w:lineRule="auto"/>
      <w:ind w:firstLine="420" w:firstLineChars="200"/>
    </w:pPr>
  </w:style>
  <w:style w:type="paragraph" w:styleId="7">
    <w:name w:val="Plain Text"/>
    <w:basedOn w:val="1"/>
    <w:link w:val="28"/>
    <w:semiHidden/>
    <w:unhideWhenUsed/>
    <w:qFormat/>
    <w:uiPriority w:val="0"/>
    <w:rPr>
      <w:rFonts w:ascii="宋体" w:hAnsi="Courier New"/>
      <w:szCs w:val="20"/>
    </w:rPr>
  </w:style>
  <w:style w:type="paragraph" w:styleId="8">
    <w:name w:val="Date"/>
    <w:basedOn w:val="1"/>
    <w:next w:val="1"/>
    <w:link w:val="21"/>
    <w:semiHidden/>
    <w:unhideWhenUsed/>
    <w:qFormat/>
    <w:uiPriority w:val="99"/>
    <w:pPr>
      <w:ind w:left="100" w:leftChars="2500"/>
    </w:pPr>
  </w:style>
  <w:style w:type="paragraph" w:styleId="9">
    <w:name w:val="Balloon Text"/>
    <w:basedOn w:val="1"/>
    <w:link w:val="20"/>
    <w:semiHidden/>
    <w:unhideWhenUsed/>
    <w:qFormat/>
    <w:uiPriority w:val="99"/>
    <w:rPr>
      <w:sz w:val="18"/>
      <w:szCs w:val="18"/>
    </w:rPr>
  </w:style>
  <w:style w:type="paragraph" w:styleId="10">
    <w:name w:val="footer"/>
    <w:basedOn w:val="1"/>
    <w:link w:val="19"/>
    <w:unhideWhenUsed/>
    <w:qFormat/>
    <w:uiPriority w:val="99"/>
    <w:pPr>
      <w:tabs>
        <w:tab w:val="center" w:pos="4153"/>
        <w:tab w:val="right" w:pos="8306"/>
      </w:tabs>
      <w:snapToGrid w:val="0"/>
      <w:jc w:val="left"/>
    </w:pPr>
    <w:rPr>
      <w:sz w:val="18"/>
      <w:szCs w:val="18"/>
    </w:rPr>
  </w:style>
  <w:style w:type="paragraph" w:styleId="11">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spacing w:beforeAutospacing="1" w:afterAutospacing="1"/>
      <w:jc w:val="left"/>
    </w:pPr>
    <w:rPr>
      <w:kern w:val="0"/>
      <w:sz w:val="24"/>
    </w:rPr>
  </w:style>
  <w:style w:type="paragraph" w:styleId="13">
    <w:name w:val="Body Text First Indent 2"/>
    <w:basedOn w:val="6"/>
    <w:link w:val="24"/>
    <w:semiHidden/>
    <w:unhideWhenUsed/>
    <w:qFormat/>
    <w:uiPriority w:val="0"/>
    <w:pPr>
      <w:spacing w:after="120" w:line="240" w:lineRule="auto"/>
      <w:ind w:left="420" w:leftChars="200"/>
    </w:pPr>
    <w:rPr>
      <w:rFonts w:ascii="Times New Roman" w:hAnsi="Times New Roman"/>
    </w:rPr>
  </w:style>
  <w:style w:type="character" w:styleId="16">
    <w:name w:val="Strong"/>
    <w:basedOn w:val="15"/>
    <w:qFormat/>
    <w:uiPriority w:val="0"/>
    <w:rPr>
      <w:b/>
    </w:rPr>
  </w:style>
  <w:style w:type="paragraph" w:customStyle="1" w:styleId="17">
    <w:name w:val="列出段落1"/>
    <w:basedOn w:val="1"/>
    <w:qFormat/>
    <w:uiPriority w:val="34"/>
    <w:pPr>
      <w:widowControl/>
      <w:adjustRightInd w:val="0"/>
      <w:snapToGrid w:val="0"/>
      <w:spacing w:after="200"/>
      <w:ind w:firstLine="420" w:firstLineChars="200"/>
      <w:jc w:val="left"/>
    </w:pPr>
    <w:rPr>
      <w:rFonts w:ascii="Tahoma" w:hAnsi="Tahoma" w:eastAsia="微软雅黑"/>
      <w:kern w:val="0"/>
      <w:sz w:val="22"/>
    </w:rPr>
  </w:style>
  <w:style w:type="character" w:customStyle="1" w:styleId="18">
    <w:name w:val="页眉 Char"/>
    <w:basedOn w:val="15"/>
    <w:link w:val="11"/>
    <w:qFormat/>
    <w:uiPriority w:val="99"/>
    <w:rPr>
      <w:rFonts w:ascii="Calibri" w:hAnsi="Calibri" w:eastAsia="宋体" w:cs="Times New Roman"/>
      <w:sz w:val="18"/>
      <w:szCs w:val="18"/>
    </w:rPr>
  </w:style>
  <w:style w:type="character" w:customStyle="1" w:styleId="19">
    <w:name w:val="页脚 Char"/>
    <w:basedOn w:val="15"/>
    <w:link w:val="10"/>
    <w:qFormat/>
    <w:uiPriority w:val="99"/>
    <w:rPr>
      <w:rFonts w:ascii="Calibri" w:hAnsi="Calibri" w:eastAsia="宋体" w:cs="Times New Roman"/>
      <w:sz w:val="18"/>
      <w:szCs w:val="18"/>
    </w:rPr>
  </w:style>
  <w:style w:type="character" w:customStyle="1" w:styleId="20">
    <w:name w:val="批注框文本 Char"/>
    <w:basedOn w:val="15"/>
    <w:link w:val="9"/>
    <w:semiHidden/>
    <w:qFormat/>
    <w:uiPriority w:val="99"/>
    <w:rPr>
      <w:rFonts w:ascii="Calibri" w:hAnsi="Calibri" w:eastAsia="宋体" w:cs="Times New Roman"/>
      <w:sz w:val="18"/>
      <w:szCs w:val="18"/>
    </w:rPr>
  </w:style>
  <w:style w:type="character" w:customStyle="1" w:styleId="21">
    <w:name w:val="日期 Char"/>
    <w:basedOn w:val="15"/>
    <w:link w:val="8"/>
    <w:semiHidden/>
    <w:qFormat/>
    <w:uiPriority w:val="99"/>
    <w:rPr>
      <w:rFonts w:ascii="Calibri" w:hAnsi="Calibri" w:eastAsia="宋体" w:cs="Times New Roman"/>
      <w:szCs w:val="24"/>
    </w:rPr>
  </w:style>
  <w:style w:type="character" w:customStyle="1" w:styleId="22">
    <w:name w:val="标题 4 Char"/>
    <w:basedOn w:val="15"/>
    <w:link w:val="4"/>
    <w:semiHidden/>
    <w:qFormat/>
    <w:uiPriority w:val="0"/>
    <w:rPr>
      <w:rFonts w:ascii="Arial" w:hAnsi="Arial" w:eastAsia="黑体" w:cs="Times New Roman"/>
      <w:b/>
      <w:bCs/>
      <w:sz w:val="28"/>
      <w:szCs w:val="28"/>
    </w:rPr>
  </w:style>
  <w:style w:type="character" w:customStyle="1" w:styleId="23">
    <w:name w:val="正文文本缩进 Char"/>
    <w:basedOn w:val="15"/>
    <w:link w:val="6"/>
    <w:semiHidden/>
    <w:qFormat/>
    <w:uiPriority w:val="0"/>
    <w:rPr>
      <w:rFonts w:ascii="Calibri" w:hAnsi="Calibri" w:eastAsia="宋体" w:cs="Times New Roman"/>
      <w:szCs w:val="24"/>
    </w:rPr>
  </w:style>
  <w:style w:type="character" w:customStyle="1" w:styleId="24">
    <w:name w:val="正文首行缩进 2 Char"/>
    <w:basedOn w:val="23"/>
    <w:link w:val="13"/>
    <w:semiHidden/>
    <w:qFormat/>
    <w:uiPriority w:val="0"/>
    <w:rPr>
      <w:rFonts w:ascii="Times New Roman" w:hAnsi="Times New Roman" w:eastAsia="宋体" w:cs="Times New Roman"/>
      <w:szCs w:val="24"/>
    </w:rPr>
  </w:style>
  <w:style w:type="paragraph" w:styleId="25">
    <w:name w:val="List Paragraph"/>
    <w:basedOn w:val="1"/>
    <w:qFormat/>
    <w:uiPriority w:val="34"/>
    <w:pPr>
      <w:ind w:firstLine="420" w:firstLineChars="200"/>
    </w:pPr>
  </w:style>
  <w:style w:type="character" w:customStyle="1" w:styleId="26">
    <w:name w:val="标题 1 Char"/>
    <w:basedOn w:val="15"/>
    <w:link w:val="3"/>
    <w:qFormat/>
    <w:uiPriority w:val="9"/>
    <w:rPr>
      <w:rFonts w:ascii="Calibri" w:hAnsi="Calibri" w:eastAsia="宋体" w:cs="Times New Roman"/>
      <w:b/>
      <w:bCs/>
      <w:kern w:val="44"/>
      <w:sz w:val="44"/>
      <w:szCs w:val="44"/>
    </w:rPr>
  </w:style>
  <w:style w:type="character" w:customStyle="1" w:styleId="27">
    <w:name w:val="正文文本 Char"/>
    <w:basedOn w:val="15"/>
    <w:link w:val="5"/>
    <w:semiHidden/>
    <w:qFormat/>
    <w:uiPriority w:val="99"/>
    <w:rPr>
      <w:rFonts w:ascii="Calibri" w:hAnsi="Calibri" w:eastAsia="宋体" w:cs="Times New Roman"/>
      <w:szCs w:val="24"/>
    </w:rPr>
  </w:style>
  <w:style w:type="character" w:customStyle="1" w:styleId="28">
    <w:name w:val="纯文本 Char"/>
    <w:basedOn w:val="15"/>
    <w:link w:val="7"/>
    <w:semiHidden/>
    <w:qFormat/>
    <w:uiPriority w:val="0"/>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8157</Words>
  <Characters>8798</Characters>
  <Lines>84</Lines>
  <Paragraphs>23</Paragraphs>
  <TotalTime>5</TotalTime>
  <ScaleCrop>false</ScaleCrop>
  <LinksUpToDate>false</LinksUpToDate>
  <CharactersWithSpaces>9230</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2022-07-18T06:50:00Z</dcterms:created>
  <dc:creator>user</dc:creator>
  <cp:lastModifiedBy>小木</cp:lastModifiedBy>
  <cp:lastPrinted>2021-08-12T08:28:00Z</cp:lastPrinted>
  <dcterms:modified xsi:type="dcterms:W3CDTF">2022-08-20T10:51:13Z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E82286D800824174BAD16E052F5FE458</vt:lpwstr>
  </property>
</Properties>
</file>