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80" w:lineRule="exact"/>
        <w:jc w:val="center"/>
        <w:outlineLvl w:val="0"/>
        <w:rPr>
          <w:rFonts w:ascii="方正小标宋简体" w:hAnsi="微软雅黑" w:eastAsia="方正小标宋简体"/>
          <w:bCs/>
          <w:sz w:val="44"/>
          <w:szCs w:val="44"/>
        </w:rPr>
      </w:pPr>
      <w:r>
        <w:rPr>
          <w:rFonts w:hint="eastAsia" w:ascii="方正小标宋简体" w:hAnsi="微软雅黑" w:eastAsia="方正小标宋简体"/>
          <w:bCs/>
          <w:sz w:val="44"/>
          <w:szCs w:val="44"/>
          <w:lang w:eastAsia="zh-CN"/>
        </w:rPr>
        <w:t>深圳市罗湖区龙园山庄幼儿园</w:t>
      </w:r>
      <w:r>
        <w:rPr>
          <w:rFonts w:hint="eastAsia" w:ascii="方正小标宋简体" w:hAnsi="微软雅黑" w:eastAsia="方正小标宋简体"/>
          <w:bCs/>
          <w:sz w:val="44"/>
          <w:szCs w:val="44"/>
        </w:rPr>
        <w:t>董事会关于</w:t>
      </w:r>
      <w:r>
        <w:rPr>
          <w:rFonts w:hint="eastAsia" w:ascii="方正小标宋简体" w:hAnsi="微软雅黑" w:eastAsia="方正小标宋简体"/>
          <w:bCs/>
          <w:sz w:val="44"/>
          <w:szCs w:val="44"/>
          <w:lang w:val="en-US" w:eastAsia="zh-CN"/>
        </w:rPr>
        <w:t>2015</w:t>
      </w:r>
      <w:r>
        <w:rPr>
          <w:rFonts w:hint="eastAsia" w:ascii="方正小标宋简体" w:hAnsi="微软雅黑" w:eastAsia="方正小标宋简体"/>
          <w:bCs/>
          <w:sz w:val="44"/>
          <w:szCs w:val="44"/>
        </w:rPr>
        <w:t>年度财务审计结果的公告</w:t>
      </w:r>
    </w:p>
    <w:p>
      <w:pPr>
        <w:spacing w:line="580" w:lineRule="exact"/>
        <w:jc w:val="center"/>
        <w:rPr>
          <w:rFonts w:ascii="微软雅黑" w:hAnsi="微软雅黑" w:eastAsia="微软雅黑"/>
          <w:bCs/>
          <w:sz w:val="32"/>
          <w:szCs w:val="32"/>
        </w:rPr>
      </w:pPr>
    </w:p>
    <w:p>
      <w:pPr>
        <w:spacing w:line="360" w:lineRule="auto"/>
        <w:ind w:firstLine="640" w:firstLineChars="200"/>
        <w:jc w:val="left"/>
        <w:rPr>
          <w:rFonts w:ascii="仿宋_GB2312" w:eastAsia="仿宋_GB2312"/>
          <w:sz w:val="32"/>
          <w:szCs w:val="32"/>
        </w:rPr>
      </w:pPr>
      <w:r>
        <w:rPr>
          <w:rFonts w:hint="eastAsia" w:ascii="仿宋_GB2312" w:eastAsia="仿宋_GB2312"/>
          <w:sz w:val="32"/>
          <w:szCs w:val="32"/>
        </w:rPr>
        <w:t>本董事会委托</w:t>
      </w:r>
      <w:r>
        <w:rPr>
          <w:rFonts w:hint="eastAsia" w:ascii="仿宋_GB2312" w:eastAsia="仿宋_GB2312"/>
          <w:sz w:val="32"/>
          <w:szCs w:val="32"/>
          <w:lang w:eastAsia="zh-CN"/>
        </w:rPr>
        <w:t>深圳中合庆会计师事务所</w:t>
      </w:r>
      <w:r>
        <w:rPr>
          <w:rFonts w:hint="eastAsia" w:ascii="仿宋_GB2312" w:eastAsia="仿宋_GB2312"/>
          <w:sz w:val="32"/>
          <w:szCs w:val="32"/>
        </w:rPr>
        <w:t>对我园</w:t>
      </w:r>
      <w:r>
        <w:rPr>
          <w:rFonts w:hint="eastAsia" w:ascii="仿宋_GB2312" w:eastAsia="仿宋_GB2312"/>
          <w:sz w:val="32"/>
          <w:szCs w:val="32"/>
          <w:lang w:val="en-US" w:eastAsia="zh-CN"/>
        </w:rPr>
        <w:t>2015</w:t>
      </w:r>
      <w:r>
        <w:rPr>
          <w:rFonts w:hint="eastAsia" w:ascii="仿宋_GB2312" w:eastAsia="仿宋_GB2312"/>
          <w:sz w:val="32"/>
          <w:szCs w:val="32"/>
        </w:rPr>
        <w:t>年度的财务会计报告依法进行了审计。根据《中华人民共和国民办教育促进法》及其实施条例、《</w:t>
      </w:r>
      <w:r>
        <w:rPr>
          <w:rFonts w:hint="eastAsia" w:ascii="仿宋_GB2312" w:hAnsi="宋体" w:eastAsia="仿宋_GB2312"/>
          <w:sz w:val="32"/>
          <w:szCs w:val="32"/>
        </w:rPr>
        <w:t>深圳市民办幼儿园财务管理办法</w:t>
      </w:r>
      <w:r>
        <w:rPr>
          <w:rFonts w:hint="eastAsia" w:ascii="仿宋_GB2312" w:eastAsia="仿宋_GB2312"/>
          <w:sz w:val="32"/>
          <w:szCs w:val="32"/>
        </w:rPr>
        <w:t>（试行）》等有关法规和规范的规定，现予以公告。</w:t>
      </w:r>
    </w:p>
    <w:p>
      <w:pPr>
        <w:spacing w:line="360" w:lineRule="auto"/>
        <w:ind w:firstLine="200"/>
        <w:jc w:val="left"/>
        <w:rPr>
          <w:rFonts w:ascii="仿宋_GB2312" w:eastAsia="仿宋_GB2312"/>
          <w:sz w:val="32"/>
          <w:szCs w:val="32"/>
        </w:rPr>
      </w:pPr>
      <w:r>
        <w:rPr>
          <w:rFonts w:hint="eastAsia" w:ascii="仿宋_GB2312" w:eastAsia="仿宋_GB2312"/>
          <w:sz w:val="32"/>
          <w:szCs w:val="32"/>
        </w:rPr>
        <w:t xml:space="preserve">    附件：审计报告全文及附表</w:t>
      </w:r>
      <w:bookmarkStart w:id="0" w:name="_GoBack"/>
      <w:bookmarkEnd w:id="0"/>
    </w:p>
    <w:p>
      <w:pPr>
        <w:spacing w:line="360" w:lineRule="auto"/>
        <w:jc w:val="right"/>
        <w:rPr>
          <w:rFonts w:hint="eastAsia" w:ascii="仿宋_GB2312" w:eastAsia="仿宋_GB2312"/>
          <w:sz w:val="32"/>
          <w:szCs w:val="32"/>
          <w:u w:val="single"/>
        </w:rPr>
      </w:pPr>
    </w:p>
    <w:p>
      <w:pPr>
        <w:spacing w:line="360" w:lineRule="auto"/>
        <w:jc w:val="right"/>
        <w:rPr>
          <w:rFonts w:hint="eastAsia" w:ascii="仿宋_GB2312" w:eastAsia="仿宋_GB2312"/>
          <w:sz w:val="32"/>
          <w:szCs w:val="32"/>
          <w:u w:val="single"/>
        </w:rPr>
      </w:pPr>
    </w:p>
    <w:p>
      <w:pPr>
        <w:spacing w:line="360" w:lineRule="auto"/>
        <w:jc w:val="right"/>
        <w:rPr>
          <w:rFonts w:hint="eastAsia" w:ascii="仿宋_GB2312" w:eastAsia="仿宋_GB2312"/>
          <w:sz w:val="32"/>
          <w:szCs w:val="32"/>
          <w:u w:val="single"/>
        </w:rPr>
      </w:pPr>
    </w:p>
    <w:p>
      <w:pPr>
        <w:spacing w:line="360" w:lineRule="auto"/>
        <w:jc w:val="right"/>
        <w:rPr>
          <w:rFonts w:hint="eastAsia" w:ascii="仿宋_GB2312" w:eastAsia="仿宋_GB2312"/>
          <w:sz w:val="32"/>
          <w:szCs w:val="32"/>
          <w:u w:val="single"/>
          <w:lang w:eastAsia="zh-CN"/>
        </w:rPr>
      </w:pPr>
    </w:p>
    <w:p>
      <w:pPr>
        <w:spacing w:line="360" w:lineRule="auto"/>
        <w:jc w:val="right"/>
        <w:rPr>
          <w:rFonts w:ascii="仿宋_GB2312" w:eastAsia="仿宋_GB2312"/>
          <w:sz w:val="32"/>
          <w:szCs w:val="32"/>
        </w:rPr>
      </w:pPr>
      <w:r>
        <w:rPr>
          <w:rFonts w:hint="eastAsia" w:ascii="仿宋_GB2312" w:eastAsia="仿宋_GB2312"/>
          <w:sz w:val="32"/>
          <w:szCs w:val="32"/>
          <w:lang w:eastAsia="zh-CN"/>
        </w:rPr>
        <w:t>深圳市罗湖区龙园山庄幼儿园</w:t>
      </w:r>
      <w:r>
        <w:rPr>
          <w:rFonts w:hint="eastAsia" w:ascii="仿宋_GB2312" w:eastAsia="仿宋_GB2312"/>
          <w:sz w:val="32"/>
          <w:szCs w:val="32"/>
        </w:rPr>
        <w:t>董事会（盖章）</w:t>
      </w:r>
    </w:p>
    <w:p>
      <w:pPr>
        <w:spacing w:line="360" w:lineRule="auto"/>
        <w:rPr>
          <w:rFonts w:ascii="仿宋_GB2312" w:hAnsi="宋体" w:eastAsia="仿宋_GB2312"/>
          <w:sz w:val="32"/>
          <w:szCs w:val="32"/>
        </w:rPr>
      </w:pPr>
      <w:r>
        <w:rPr>
          <w:rFonts w:hint="eastAsia" w:ascii="仿宋_GB2312" w:hAnsi="仿宋_GB2312" w:eastAsia="仿宋_GB2312" w:cs="仿宋_GB2312"/>
          <w:sz w:val="32"/>
          <w:szCs w:val="32"/>
          <w:lang w:val="en-US" w:eastAsia="zh-CN"/>
        </w:rPr>
        <w:t xml:space="preserve">                            2015</w:t>
      </w:r>
      <w:r>
        <w:rPr>
          <w:rFonts w:hint="eastAsia" w:ascii="仿宋_GB2312" w:hAnsi="仿宋_GB2312" w:eastAsia="仿宋_GB2312" w:cs="仿宋_GB2312"/>
          <w:sz w:val="32"/>
          <w:szCs w:val="32"/>
        </w:rPr>
        <w:t xml:space="preserve">年 </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 月 </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 xml:space="preserve"> 日</w:t>
      </w:r>
    </w:p>
    <w:p>
      <w:pPr>
        <w:topLinePunct/>
        <w:spacing w:line="360" w:lineRule="auto"/>
        <w:jc w:val="left"/>
        <w:rPr>
          <w:rFonts w:hint="eastAsia" w:ascii="仿宋_GB2312" w:hAnsi="宋体" w:eastAsia="仿宋_GB2312"/>
          <w:sz w:val="32"/>
          <w:szCs w:val="32"/>
        </w:rPr>
      </w:pPr>
    </w:p>
    <w:p>
      <w:pPr>
        <w:topLinePunct/>
        <w:spacing w:line="360" w:lineRule="auto"/>
        <w:jc w:val="left"/>
        <w:rPr>
          <w:rFonts w:hint="eastAsia" w:ascii="仿宋_GB2312" w:hAnsi="宋体" w:eastAsia="仿宋_GB2312"/>
          <w:sz w:val="32"/>
          <w:szCs w:val="32"/>
        </w:rPr>
      </w:pPr>
    </w:p>
    <w:p>
      <w:pPr>
        <w:topLinePunct/>
        <w:spacing w:line="360" w:lineRule="auto"/>
        <w:jc w:val="left"/>
        <w:rPr>
          <w:rFonts w:hint="eastAsia" w:ascii="仿宋_GB2312" w:hAnsi="宋体" w:eastAsia="仿宋_GB2312"/>
          <w:sz w:val="32"/>
          <w:szCs w:val="32"/>
        </w:rPr>
      </w:pPr>
    </w:p>
    <w:p>
      <w:pPr>
        <w:topLinePunct/>
        <w:spacing w:line="360" w:lineRule="auto"/>
        <w:jc w:val="left"/>
        <w:rPr>
          <w:rFonts w:hint="eastAsia" w:ascii="仿宋_GB2312" w:hAnsi="宋体" w:eastAsia="仿宋_GB2312"/>
          <w:sz w:val="32"/>
          <w:szCs w:val="32"/>
        </w:rPr>
      </w:pPr>
    </w:p>
    <w:p>
      <w:pPr>
        <w:topLinePunct/>
        <w:spacing w:line="360" w:lineRule="auto"/>
        <w:jc w:val="left"/>
        <w:rPr>
          <w:rFonts w:hint="eastAsia" w:ascii="仿宋_GB2312" w:hAnsi="宋体" w:eastAsia="仿宋_GB2312"/>
          <w:sz w:val="32"/>
          <w:szCs w:val="32"/>
        </w:rPr>
      </w:pPr>
    </w:p>
    <w:p>
      <w:pPr>
        <w:topLinePunct/>
        <w:spacing w:line="360" w:lineRule="auto"/>
        <w:jc w:val="left"/>
        <w:rPr>
          <w:rFonts w:hint="eastAsia" w:ascii="仿宋_GB2312" w:hAnsi="宋体" w:eastAsia="仿宋_GB2312"/>
          <w:sz w:val="32"/>
          <w:szCs w:val="32"/>
        </w:rPr>
      </w:pPr>
    </w:p>
    <w:p>
      <w:pPr>
        <w:topLinePunct/>
        <w:spacing w:line="360" w:lineRule="auto"/>
        <w:jc w:val="left"/>
        <w:rPr>
          <w:rFonts w:hint="eastAsia" w:ascii="仿宋_GB2312" w:hAnsi="宋体" w:eastAsia="仿宋_GB2312"/>
          <w:sz w:val="32"/>
          <w:szCs w:val="32"/>
        </w:rPr>
      </w:pPr>
    </w:p>
    <w:p>
      <w:pPr>
        <w:topLinePunct/>
        <w:spacing w:line="360" w:lineRule="auto"/>
        <w:jc w:val="left"/>
        <w:rPr>
          <w:rFonts w:hint="eastAsia" w:ascii="仿宋_GB2312" w:hAnsi="宋体" w:eastAsia="仿宋_GB2312"/>
          <w:sz w:val="32"/>
          <w:szCs w:val="32"/>
        </w:rPr>
      </w:pPr>
      <w:r>
        <w:rPr>
          <w:rFonts w:hint="eastAsia" w:ascii="仿宋_GB2312" w:hAnsi="宋体" w:eastAsia="仿宋_GB2312"/>
          <w:sz w:val="32"/>
          <w:szCs w:val="32"/>
        </w:rPr>
        <w:t>附件</w:t>
      </w:r>
    </w:p>
    <w:p>
      <w:pPr>
        <w:topLinePunct/>
        <w:spacing w:line="360" w:lineRule="auto"/>
        <w:jc w:val="center"/>
        <w:rPr>
          <w:rFonts w:hint="eastAsia" w:ascii="宋体" w:hAnsi="宋体"/>
          <w:b/>
          <w:sz w:val="44"/>
          <w:szCs w:val="44"/>
        </w:rPr>
      </w:pPr>
    </w:p>
    <w:p>
      <w:pPr>
        <w:topLinePunct/>
        <w:spacing w:line="360" w:lineRule="auto"/>
        <w:jc w:val="center"/>
        <w:rPr>
          <w:rFonts w:ascii="宋体" w:hAnsi="宋体"/>
          <w:b/>
          <w:sz w:val="44"/>
          <w:szCs w:val="44"/>
        </w:rPr>
      </w:pPr>
      <w:r>
        <w:rPr>
          <w:rFonts w:hint="eastAsia" w:ascii="宋体" w:hAnsi="宋体"/>
          <w:b/>
          <w:sz w:val="44"/>
          <w:szCs w:val="44"/>
          <w:lang w:eastAsia="zh-CN"/>
        </w:rPr>
        <w:t>深圳市罗湖区龙园山庄</w:t>
      </w:r>
      <w:r>
        <w:rPr>
          <w:rFonts w:hint="eastAsia" w:ascii="宋体" w:hAnsi="宋体"/>
          <w:b/>
          <w:sz w:val="44"/>
          <w:szCs w:val="44"/>
        </w:rPr>
        <w:t>幼儿园审计报告</w:t>
      </w:r>
    </w:p>
    <w:p>
      <w:pPr>
        <w:topLinePunct/>
        <w:spacing w:line="360" w:lineRule="auto"/>
        <w:jc w:val="center"/>
        <w:rPr>
          <w:rFonts w:ascii="宋体" w:hAnsi="宋体"/>
          <w:b/>
          <w:sz w:val="32"/>
          <w:szCs w:val="32"/>
        </w:rPr>
      </w:pPr>
      <w:r>
        <w:rPr>
          <w:rFonts w:hint="eastAsia" w:ascii="宋体" w:hAnsi="宋体"/>
          <w:b/>
          <w:sz w:val="32"/>
          <w:szCs w:val="32"/>
        </w:rPr>
        <w:t>（</w:t>
      </w:r>
      <w:r>
        <w:rPr>
          <w:rFonts w:hint="eastAsia" w:ascii="宋体" w:hAnsi="宋体"/>
          <w:b/>
          <w:sz w:val="32"/>
          <w:szCs w:val="32"/>
          <w:lang w:val="en-US" w:eastAsia="zh-CN"/>
        </w:rPr>
        <w:t>2015</w:t>
      </w:r>
      <w:r>
        <w:rPr>
          <w:rFonts w:hint="eastAsia" w:ascii="宋体" w:hAnsi="宋体"/>
          <w:b/>
          <w:sz w:val="32"/>
          <w:szCs w:val="32"/>
        </w:rPr>
        <w:t>年度）</w:t>
      </w:r>
    </w:p>
    <w:p>
      <w:pPr>
        <w:topLinePunct/>
        <w:spacing w:line="360" w:lineRule="auto"/>
        <w:ind w:firstLine="643" w:firstLineChars="200"/>
        <w:jc w:val="left"/>
        <w:rPr>
          <w:rFonts w:ascii="宋体" w:hAnsi="宋体"/>
          <w:b/>
          <w:sz w:val="32"/>
          <w:szCs w:val="32"/>
        </w:rPr>
      </w:pPr>
    </w:p>
    <w:p>
      <w:pPr>
        <w:topLinePunct/>
        <w:spacing w:line="360" w:lineRule="auto"/>
        <w:ind w:firstLine="643" w:firstLineChars="200"/>
        <w:jc w:val="left"/>
        <w:rPr>
          <w:rFonts w:ascii="宋体" w:hAnsi="宋体"/>
          <w:b/>
          <w:sz w:val="32"/>
          <w:szCs w:val="32"/>
        </w:rPr>
      </w:pPr>
    </w:p>
    <w:p>
      <w:pPr>
        <w:topLinePunct/>
        <w:spacing w:line="360" w:lineRule="auto"/>
        <w:ind w:firstLine="643" w:firstLineChars="200"/>
        <w:jc w:val="left"/>
        <w:rPr>
          <w:rFonts w:ascii="宋体" w:hAnsi="宋体"/>
          <w:b/>
          <w:sz w:val="32"/>
          <w:szCs w:val="32"/>
        </w:rPr>
      </w:pPr>
    </w:p>
    <w:p>
      <w:pPr>
        <w:spacing w:line="240" w:lineRule="auto"/>
        <w:rPr>
          <w:rFonts w:hint="eastAsia" w:ascii="黑体" w:eastAsia="黑体"/>
          <w:sz w:val="28"/>
        </w:rPr>
      </w:pPr>
      <w:r>
        <w:rPr>
          <w:rFonts w:hint="eastAsia" w:ascii="黑体" w:eastAsia="黑体"/>
          <w:sz w:val="28"/>
        </w:rPr>
        <w:t>目        录                                页   次</w:t>
      </w:r>
    </w:p>
    <w:p>
      <w:pPr>
        <w:spacing w:line="240" w:lineRule="auto"/>
        <w:rPr>
          <w:rFonts w:hint="eastAsia" w:ascii="楷体_GB2312" w:eastAsia="楷体_GB2312"/>
          <w:sz w:val="24"/>
        </w:rPr>
      </w:pPr>
      <w:r>
        <w:rPr>
          <w:rFonts w:ascii="楷体_GB2312" w:eastAsia="楷体_GB2312"/>
          <w:sz w:val="24"/>
        </w:rPr>
        <mc:AlternateContent>
          <mc:Choice Requires="wps">
            <w:drawing>
              <wp:anchor distT="0" distB="0" distL="114300" distR="114300" simplePos="0" relativeHeight="251660288" behindDoc="0" locked="0" layoutInCell="0" allowOverlap="1">
                <wp:simplePos x="0" y="0"/>
                <wp:positionH relativeFrom="column">
                  <wp:posOffset>4496435</wp:posOffset>
                </wp:positionH>
                <wp:positionV relativeFrom="paragraph">
                  <wp:posOffset>34290</wp:posOffset>
                </wp:positionV>
                <wp:extent cx="825500" cy="0"/>
                <wp:effectExtent l="0" t="0" r="0" b="0"/>
                <wp:wrapNone/>
                <wp:docPr id="10" name="Line 3"/>
                <wp:cNvGraphicFramePr/>
                <a:graphic xmlns:a="http://schemas.openxmlformats.org/drawingml/2006/main">
                  <a:graphicData uri="http://schemas.microsoft.com/office/word/2010/wordprocessingShape">
                    <wps:wsp>
                      <wps:cNvSpPr/>
                      <wps:spPr>
                        <a:xfrm>
                          <a:off x="0" y="0"/>
                          <a:ext cx="8255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Line 3" o:spid="_x0000_s1026" o:spt="20" style="position:absolute;left:0pt;margin-left:354.05pt;margin-top:2.7pt;height:0pt;width:65pt;z-index:251660288;mso-width-relative:page;mso-height-relative:page;" filled="f" stroked="t" coordsize="21600,21600" o:allowincell="f" o:gfxdata="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kSUhI1AAAAAcBAAAPAAAAAAAAAAEAIAAAACIAAABkcnMvZG93bnJldi54bWxQSwEC&#10;FAAUAAAACACHTuJAYBFwf78BAACLAwAADgAAAAAAAAABACAAAAAjAQAAZHJzL2Uyb0RvYy54bWxQ&#10;SwUGAAAAAAYABgBZAQAAVAUAAAAA&#10;">
                <v:fill on="f" focussize="0,0"/>
                <v:stroke color="#000000" joinstyle="round"/>
                <v:imagedata o:title=""/>
                <o:lock v:ext="edit" aspectratio="f"/>
              </v:line>
            </w:pict>
          </mc:Fallback>
        </mc:AlternateContent>
      </w:r>
      <w:r>
        <w:rPr>
          <w:rFonts w:ascii="楷体_GB2312" w:eastAsia="楷体_GB2312"/>
          <w:sz w:val="24"/>
        </w:rPr>
        <mc:AlternateContent>
          <mc:Choice Requires="wps">
            <w:drawing>
              <wp:anchor distT="0" distB="0" distL="114300" distR="114300" simplePos="0" relativeHeight="251659264" behindDoc="0" locked="0" layoutInCell="0" allowOverlap="1">
                <wp:simplePos x="0" y="0"/>
                <wp:positionH relativeFrom="column">
                  <wp:posOffset>178435</wp:posOffset>
                </wp:positionH>
                <wp:positionV relativeFrom="paragraph">
                  <wp:posOffset>34290</wp:posOffset>
                </wp:positionV>
                <wp:extent cx="2349500" cy="0"/>
                <wp:effectExtent l="0" t="0" r="0" b="0"/>
                <wp:wrapNone/>
                <wp:docPr id="11" name="Line 4"/>
                <wp:cNvGraphicFramePr/>
                <a:graphic xmlns:a="http://schemas.openxmlformats.org/drawingml/2006/main">
                  <a:graphicData uri="http://schemas.microsoft.com/office/word/2010/wordprocessingShape">
                    <wps:wsp>
                      <wps:cNvSpPr/>
                      <wps:spPr>
                        <a:xfrm>
                          <a:off x="0" y="0"/>
                          <a:ext cx="23495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Line 4" o:spid="_x0000_s1026" o:spt="20" style="position:absolute;left:0pt;margin-left:14.05pt;margin-top:2.7pt;height:0pt;width:185pt;z-index:251659264;mso-width-relative:page;mso-height-relative:page;" filled="f" stroked="t" coordsize="21600,21600" o:allowincell="f" o:gfxdata="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gezRNMAAAAGAQAADwAAAAAAAAABACAAAAAiAAAAZHJzL2Rvd25yZXYueG1sUEsB&#10;AhQAFAAAAAgAh07iQOGFRmPBAQAAjAMAAA4AAAAAAAAAAQAgAAAAIgEAAGRycy9lMm9Eb2MueG1s&#10;UEsFBgAAAAAGAAYAWQEAAFUFAAAAAA==&#10;">
                <v:fill on="f" focussize="0,0"/>
                <v:stroke color="#000000" joinstyle="round"/>
                <v:imagedata o:title=""/>
                <o:lock v:ext="edit" aspectratio="f"/>
              </v:line>
            </w:pict>
          </mc:Fallback>
        </mc:AlternateContent>
      </w:r>
      <w:r>
        <w:rPr>
          <w:rFonts w:hint="eastAsia" w:ascii="楷体_GB2312" w:eastAsia="楷体_GB2312"/>
          <w:sz w:val="24"/>
        </w:rPr>
        <w:t xml:space="preserve">  </w:t>
      </w:r>
    </w:p>
    <w:p>
      <w:pPr>
        <w:tabs>
          <w:tab w:val="left" w:pos="7770"/>
        </w:tabs>
        <w:spacing w:line="240" w:lineRule="auto"/>
        <w:ind w:firstLine="240" w:firstLineChars="100"/>
        <w:rPr>
          <w:rFonts w:hint="eastAsia" w:ascii="宋体"/>
          <w:sz w:val="24"/>
        </w:rPr>
      </w:pPr>
      <w:r>
        <w:rPr>
          <w:rFonts w:hint="eastAsia" w:ascii="宋体"/>
          <w:sz w:val="24"/>
        </w:rPr>
        <w:t>一、审计报告</w:t>
      </w:r>
      <w:r>
        <w:rPr>
          <w:rFonts w:hint="eastAsia" w:ascii="宋体"/>
          <w:sz w:val="24"/>
        </w:rPr>
        <w:tab/>
      </w:r>
      <w:r>
        <w:rPr>
          <w:rFonts w:hint="eastAsia" w:ascii="宋体"/>
          <w:sz w:val="24"/>
        </w:rPr>
        <w:t>1</w:t>
      </w:r>
    </w:p>
    <w:p>
      <w:pPr>
        <w:tabs>
          <w:tab w:val="left" w:pos="7770"/>
        </w:tabs>
        <w:spacing w:line="240" w:lineRule="auto"/>
        <w:ind w:left="210"/>
        <w:rPr>
          <w:rFonts w:hint="eastAsia" w:ascii="宋体"/>
          <w:sz w:val="24"/>
        </w:rPr>
      </w:pPr>
      <w:r>
        <w:rPr>
          <w:rFonts w:hint="eastAsia" w:ascii="宋体"/>
          <w:sz w:val="24"/>
        </w:rPr>
        <w:t>二、已审会计报表</w:t>
      </w:r>
    </w:p>
    <w:p>
      <w:pPr>
        <w:numPr>
          <w:ilvl w:val="0"/>
          <w:numId w:val="1"/>
        </w:numPr>
        <w:tabs>
          <w:tab w:val="left" w:pos="360"/>
          <w:tab w:val="left" w:pos="7770"/>
        </w:tabs>
        <w:spacing w:line="240" w:lineRule="auto"/>
        <w:rPr>
          <w:rFonts w:hint="eastAsia" w:ascii="宋体"/>
          <w:sz w:val="24"/>
        </w:rPr>
      </w:pPr>
      <w:r>
        <w:rPr>
          <w:rFonts w:hint="eastAsia" w:ascii="宋体"/>
          <w:sz w:val="24"/>
        </w:rPr>
        <w:t xml:space="preserve">  1.资产负债表 </w:t>
      </w:r>
      <w:r>
        <w:rPr>
          <w:rFonts w:hint="eastAsia" w:ascii="宋体"/>
          <w:sz w:val="24"/>
        </w:rPr>
        <w:tab/>
      </w:r>
      <w:r>
        <w:rPr>
          <w:rFonts w:hint="eastAsia" w:ascii="宋体"/>
          <w:sz w:val="24"/>
        </w:rPr>
        <w:t>3</w:t>
      </w:r>
    </w:p>
    <w:p>
      <w:pPr>
        <w:numPr>
          <w:ilvl w:val="0"/>
          <w:numId w:val="1"/>
        </w:numPr>
        <w:tabs>
          <w:tab w:val="left" w:pos="360"/>
          <w:tab w:val="left" w:pos="7770"/>
        </w:tabs>
        <w:spacing w:line="240" w:lineRule="auto"/>
        <w:rPr>
          <w:rFonts w:ascii="宋体"/>
          <w:sz w:val="24"/>
        </w:rPr>
      </w:pPr>
      <w:r>
        <w:rPr>
          <w:rFonts w:hint="eastAsia" w:ascii="宋体"/>
          <w:sz w:val="24"/>
        </w:rPr>
        <w:t xml:space="preserve">  2.业务活动表</w:t>
      </w:r>
      <w:r>
        <w:rPr>
          <w:rFonts w:hint="eastAsia" w:ascii="宋体"/>
          <w:sz w:val="24"/>
        </w:rPr>
        <w:tab/>
      </w:r>
      <w:r>
        <w:rPr>
          <w:rFonts w:hint="eastAsia" w:ascii="宋体"/>
          <w:sz w:val="24"/>
        </w:rPr>
        <w:t>4</w:t>
      </w:r>
    </w:p>
    <w:p>
      <w:pPr>
        <w:numPr>
          <w:ilvl w:val="0"/>
          <w:numId w:val="1"/>
        </w:numPr>
        <w:tabs>
          <w:tab w:val="left" w:pos="360"/>
          <w:tab w:val="left" w:pos="7770"/>
        </w:tabs>
        <w:spacing w:line="240" w:lineRule="auto"/>
        <w:rPr>
          <w:rFonts w:hint="eastAsia" w:ascii="宋体"/>
          <w:sz w:val="24"/>
        </w:rPr>
      </w:pPr>
      <w:r>
        <w:rPr>
          <w:rFonts w:hint="eastAsia" w:ascii="宋体"/>
          <w:sz w:val="24"/>
        </w:rPr>
        <w:t xml:space="preserve">  3.保教活动成本表</w:t>
      </w:r>
      <w:r>
        <w:rPr>
          <w:rFonts w:hint="eastAsia" w:ascii="宋体"/>
          <w:sz w:val="24"/>
        </w:rPr>
        <w:tab/>
      </w:r>
      <w:r>
        <w:rPr>
          <w:rFonts w:hint="eastAsia" w:ascii="宋体"/>
          <w:sz w:val="24"/>
        </w:rPr>
        <w:t>5</w:t>
      </w:r>
    </w:p>
    <w:p>
      <w:pPr>
        <w:numPr>
          <w:ilvl w:val="0"/>
          <w:numId w:val="1"/>
        </w:numPr>
        <w:tabs>
          <w:tab w:val="left" w:pos="360"/>
          <w:tab w:val="left" w:pos="7770"/>
        </w:tabs>
        <w:spacing w:line="240" w:lineRule="auto"/>
        <w:rPr>
          <w:rFonts w:hint="eastAsia" w:ascii="宋体"/>
          <w:sz w:val="24"/>
        </w:rPr>
      </w:pPr>
      <w:r>
        <w:rPr>
          <w:rFonts w:hint="eastAsia" w:ascii="宋体"/>
          <w:sz w:val="24"/>
        </w:rPr>
        <w:t xml:space="preserve">  4.费用表</w:t>
      </w:r>
      <w:r>
        <w:rPr>
          <w:rFonts w:hint="eastAsia" w:ascii="宋体"/>
          <w:sz w:val="24"/>
        </w:rPr>
        <w:tab/>
      </w:r>
      <w:r>
        <w:rPr>
          <w:rFonts w:hint="eastAsia" w:ascii="宋体"/>
          <w:sz w:val="24"/>
        </w:rPr>
        <w:t>6</w:t>
      </w:r>
    </w:p>
    <w:p>
      <w:pPr>
        <w:numPr>
          <w:ilvl w:val="0"/>
          <w:numId w:val="1"/>
        </w:numPr>
        <w:tabs>
          <w:tab w:val="left" w:pos="360"/>
          <w:tab w:val="left" w:pos="7770"/>
        </w:tabs>
        <w:spacing w:line="240" w:lineRule="auto"/>
        <w:rPr>
          <w:rFonts w:hint="eastAsia" w:ascii="宋体"/>
          <w:sz w:val="24"/>
        </w:rPr>
      </w:pPr>
      <w:r>
        <w:rPr>
          <w:rFonts w:hint="eastAsia" w:ascii="宋体"/>
          <w:sz w:val="24"/>
        </w:rPr>
        <w:t xml:space="preserve">  5.政府资助收支表</w:t>
      </w:r>
      <w:r>
        <w:rPr>
          <w:rFonts w:hint="eastAsia" w:ascii="宋体"/>
          <w:sz w:val="24"/>
        </w:rPr>
        <w:tab/>
      </w:r>
      <w:r>
        <w:rPr>
          <w:rFonts w:hint="eastAsia" w:ascii="宋体"/>
          <w:sz w:val="24"/>
        </w:rPr>
        <w:t>7</w:t>
      </w:r>
    </w:p>
    <w:p>
      <w:pPr>
        <w:numPr>
          <w:ilvl w:val="0"/>
          <w:numId w:val="1"/>
        </w:numPr>
        <w:tabs>
          <w:tab w:val="left" w:pos="360"/>
          <w:tab w:val="left" w:pos="7770"/>
        </w:tabs>
        <w:spacing w:line="240" w:lineRule="auto"/>
        <w:rPr>
          <w:rFonts w:hint="eastAsia" w:ascii="宋体"/>
          <w:sz w:val="24"/>
        </w:rPr>
      </w:pPr>
      <w:r>
        <w:rPr>
          <w:rFonts w:hint="eastAsia" w:ascii="宋体"/>
          <w:sz w:val="24"/>
        </w:rPr>
        <w:t xml:space="preserve">  6.现金流量表</w:t>
      </w:r>
      <w:r>
        <w:rPr>
          <w:rFonts w:hint="eastAsia" w:ascii="宋体"/>
          <w:sz w:val="24"/>
        </w:rPr>
        <w:tab/>
      </w:r>
      <w:r>
        <w:rPr>
          <w:rFonts w:hint="eastAsia" w:ascii="宋体"/>
          <w:sz w:val="24"/>
        </w:rPr>
        <w:t>8</w:t>
      </w:r>
    </w:p>
    <w:p>
      <w:pPr>
        <w:numPr>
          <w:ilvl w:val="0"/>
          <w:numId w:val="1"/>
        </w:numPr>
        <w:tabs>
          <w:tab w:val="left" w:pos="360"/>
          <w:tab w:val="left" w:pos="7770"/>
        </w:tabs>
        <w:spacing w:line="240" w:lineRule="auto"/>
        <w:rPr>
          <w:rFonts w:hint="eastAsia" w:ascii="宋体"/>
          <w:sz w:val="24"/>
        </w:rPr>
      </w:pPr>
      <w:r>
        <w:rPr>
          <w:rFonts w:hint="eastAsia" w:ascii="宋体"/>
          <w:sz w:val="24"/>
        </w:rPr>
        <w:t xml:space="preserve">  7.基本数字表</w:t>
      </w:r>
      <w:r>
        <w:rPr>
          <w:rFonts w:hint="eastAsia" w:ascii="宋体"/>
          <w:sz w:val="24"/>
        </w:rPr>
        <w:tab/>
      </w:r>
      <w:r>
        <w:rPr>
          <w:rFonts w:hint="eastAsia" w:ascii="宋体"/>
          <w:sz w:val="24"/>
        </w:rPr>
        <w:t>9</w:t>
      </w:r>
    </w:p>
    <w:p>
      <w:pPr>
        <w:numPr>
          <w:ilvl w:val="0"/>
          <w:numId w:val="1"/>
        </w:numPr>
        <w:tabs>
          <w:tab w:val="left" w:pos="360"/>
          <w:tab w:val="left" w:pos="7770"/>
        </w:tabs>
        <w:spacing w:line="240" w:lineRule="auto"/>
        <w:rPr>
          <w:rFonts w:hint="eastAsia" w:ascii="宋体"/>
          <w:sz w:val="24"/>
        </w:rPr>
      </w:pPr>
      <w:r>
        <w:rPr>
          <w:rFonts w:hint="eastAsia" w:ascii="宋体"/>
          <w:sz w:val="24"/>
        </w:rPr>
        <w:t xml:space="preserve">  8.财务指标表</w:t>
      </w:r>
      <w:r>
        <w:rPr>
          <w:rFonts w:hint="eastAsia" w:ascii="宋体"/>
          <w:sz w:val="24"/>
        </w:rPr>
        <w:tab/>
      </w:r>
      <w:r>
        <w:rPr>
          <w:rFonts w:hint="eastAsia" w:ascii="宋体"/>
          <w:sz w:val="24"/>
        </w:rPr>
        <w:t>10</w:t>
      </w:r>
    </w:p>
    <w:p>
      <w:pPr>
        <w:numPr>
          <w:ilvl w:val="0"/>
          <w:numId w:val="0"/>
        </w:numPr>
        <w:tabs>
          <w:tab w:val="left" w:pos="7770"/>
          <w:tab w:val="clear" w:pos="360"/>
        </w:tabs>
        <w:spacing w:line="240" w:lineRule="auto"/>
        <w:ind w:leftChars="0"/>
        <w:rPr>
          <w:rFonts w:hint="eastAsia" w:ascii="宋体"/>
          <w:sz w:val="24"/>
        </w:rPr>
      </w:pPr>
      <w:r>
        <w:rPr>
          <w:rFonts w:hint="eastAsia" w:ascii="宋体"/>
          <w:sz w:val="24"/>
        </w:rPr>
        <w:t>三、会计报表附注</w:t>
      </w:r>
      <w:r>
        <w:rPr>
          <w:rFonts w:hint="eastAsia" w:ascii="宋体"/>
          <w:sz w:val="24"/>
        </w:rPr>
        <w:tab/>
      </w:r>
      <w:r>
        <w:rPr>
          <w:rFonts w:hint="eastAsia" w:ascii="宋体"/>
          <w:sz w:val="24"/>
        </w:rPr>
        <w:t>11</w:t>
      </w:r>
    </w:p>
    <w:p>
      <w:pPr>
        <w:numPr>
          <w:ilvl w:val="0"/>
          <w:numId w:val="0"/>
        </w:numPr>
        <w:tabs>
          <w:tab w:val="left" w:pos="7770"/>
          <w:tab w:val="clear" w:pos="360"/>
        </w:tabs>
        <w:spacing w:line="240" w:lineRule="auto"/>
        <w:ind w:leftChars="0"/>
        <w:rPr>
          <w:rFonts w:hint="eastAsia" w:ascii="宋体"/>
          <w:sz w:val="24"/>
        </w:rPr>
      </w:pPr>
      <w:r>
        <w:rPr>
          <w:rFonts w:hint="eastAsia" w:ascii="宋体"/>
          <w:sz w:val="24"/>
        </w:rPr>
        <w:t>四、需要说明的其他事项</w:t>
      </w:r>
      <w:r>
        <w:rPr>
          <w:rFonts w:hint="eastAsia" w:ascii="宋体"/>
          <w:sz w:val="24"/>
        </w:rPr>
        <w:tab/>
      </w:r>
      <w:r>
        <w:rPr>
          <w:rFonts w:hint="eastAsia" w:ascii="宋体"/>
          <w:sz w:val="24"/>
        </w:rPr>
        <w:t>19</w:t>
      </w:r>
    </w:p>
    <w:p>
      <w:pPr>
        <w:numPr>
          <w:numId w:val="0"/>
        </w:numPr>
        <w:tabs>
          <w:tab w:val="left" w:pos="7770"/>
        </w:tabs>
        <w:spacing w:line="240" w:lineRule="auto"/>
        <w:ind w:leftChars="0"/>
        <w:rPr>
          <w:rFonts w:hint="eastAsia" w:ascii="宋体"/>
          <w:sz w:val="24"/>
        </w:rPr>
      </w:pPr>
      <w:r>
        <w:rPr>
          <w:rFonts w:hint="eastAsia" w:ascii="宋体"/>
          <w:sz w:val="24"/>
        </w:rPr>
        <w:t>五、审计建议</w:t>
      </w:r>
      <w:r>
        <w:rPr>
          <w:rFonts w:hint="eastAsia" w:ascii="宋体"/>
          <w:sz w:val="24"/>
        </w:rPr>
        <w:tab/>
      </w:r>
      <w:r>
        <w:rPr>
          <w:rFonts w:hint="eastAsia" w:ascii="宋体"/>
          <w:sz w:val="24"/>
        </w:rPr>
        <w:t>20</w:t>
      </w:r>
    </w:p>
    <w:p>
      <w:pPr>
        <w:numPr>
          <w:numId w:val="0"/>
        </w:numPr>
        <w:tabs>
          <w:tab w:val="left" w:pos="7770"/>
        </w:tabs>
        <w:spacing w:line="240" w:lineRule="auto"/>
        <w:ind w:leftChars="0"/>
        <w:rPr>
          <w:rFonts w:hint="eastAsia" w:ascii="宋体"/>
          <w:sz w:val="24"/>
        </w:rPr>
      </w:pPr>
      <w:r>
        <w:rPr>
          <w:rFonts w:hint="eastAsia" w:ascii="宋体"/>
          <w:sz w:val="24"/>
        </w:rPr>
        <w:t>六、会计师事务所执业许可证复印件</w:t>
      </w:r>
      <w:r>
        <w:rPr>
          <w:rFonts w:hint="eastAsia" w:ascii="宋体"/>
          <w:sz w:val="24"/>
        </w:rPr>
        <w:tab/>
      </w:r>
      <w:r>
        <w:rPr>
          <w:rFonts w:hint="eastAsia" w:ascii="宋体"/>
          <w:sz w:val="24"/>
        </w:rPr>
        <w:t xml:space="preserve">21 </w:t>
      </w:r>
      <w:r>
        <w:rPr>
          <w:rFonts w:hint="eastAsia" w:ascii="宋体"/>
          <w:sz w:val="24"/>
        </w:rPr>
        <w:t xml:space="preserve">                         </w:t>
      </w:r>
    </w:p>
    <w:p>
      <w:pPr>
        <w:numPr>
          <w:numId w:val="0"/>
        </w:numPr>
        <w:tabs>
          <w:tab w:val="left" w:pos="7770"/>
        </w:tabs>
        <w:spacing w:line="240" w:lineRule="auto"/>
        <w:ind w:leftChars="0"/>
        <w:rPr>
          <w:rFonts w:hint="eastAsia" w:ascii="宋体"/>
          <w:highlight w:val="green"/>
        </w:rPr>
      </w:pPr>
      <w:r>
        <w:rPr>
          <w:rFonts w:hint="eastAsia" w:ascii="宋体"/>
          <w:sz w:val="24"/>
        </w:rPr>
        <w:t>七、会计师事务所营业执照复印件</w:t>
      </w:r>
      <w:r>
        <w:rPr>
          <w:rFonts w:hint="eastAsia" w:ascii="宋体"/>
          <w:sz w:val="24"/>
        </w:rPr>
        <w:tab/>
      </w:r>
      <w:r>
        <w:rPr>
          <w:rFonts w:hint="eastAsia" w:ascii="宋体"/>
          <w:sz w:val="24"/>
        </w:rPr>
        <w:t>22</w:t>
      </w:r>
    </w:p>
    <w:p>
      <w:pPr>
        <w:topLinePunct/>
        <w:spacing w:line="580" w:lineRule="exact"/>
        <w:ind w:firstLine="643" w:firstLineChars="200"/>
        <w:jc w:val="left"/>
        <w:rPr>
          <w:rFonts w:hint="eastAsia" w:ascii="仿宋_GB2312" w:hAnsi="宋体" w:eastAsia="仿宋_GB2312"/>
          <w:b/>
          <w:sz w:val="32"/>
          <w:szCs w:val="32"/>
        </w:rPr>
      </w:pPr>
    </w:p>
    <w:p>
      <w:pPr>
        <w:topLinePunct/>
        <w:spacing w:line="580" w:lineRule="exact"/>
        <w:jc w:val="left"/>
        <w:rPr>
          <w:rFonts w:hint="eastAsia" w:ascii="仿宋_GB2312" w:hAnsi="宋体" w:eastAsia="仿宋_GB2312"/>
          <w:b/>
          <w:sz w:val="32"/>
          <w:szCs w:val="32"/>
        </w:rPr>
      </w:pPr>
    </w:p>
    <w:p>
      <w:pPr>
        <w:topLinePunct/>
        <w:spacing w:line="580" w:lineRule="exact"/>
        <w:jc w:val="left"/>
        <w:rPr>
          <w:rFonts w:hint="eastAsia" w:ascii="仿宋_GB2312" w:hAnsi="宋体" w:eastAsia="仿宋_GB2312"/>
          <w:b/>
          <w:sz w:val="32"/>
          <w:szCs w:val="32"/>
        </w:rPr>
      </w:pPr>
    </w:p>
    <w:p>
      <w:pPr>
        <w:topLinePunct/>
        <w:spacing w:line="580" w:lineRule="exact"/>
        <w:jc w:val="left"/>
        <w:rPr>
          <w:rFonts w:hint="eastAsia" w:ascii="仿宋_GB2312" w:hAnsi="宋体" w:eastAsia="仿宋_GB2312"/>
          <w:b/>
          <w:sz w:val="32"/>
          <w:szCs w:val="32"/>
        </w:rPr>
      </w:pPr>
    </w:p>
    <w:p>
      <w:pPr>
        <w:topLinePunct/>
        <w:spacing w:line="580" w:lineRule="exact"/>
        <w:jc w:val="left"/>
        <w:rPr>
          <w:rFonts w:hint="eastAsia" w:ascii="仿宋_GB2312" w:hAnsi="宋体" w:eastAsia="仿宋_GB2312"/>
          <w:b/>
          <w:sz w:val="32"/>
          <w:szCs w:val="32"/>
        </w:rPr>
      </w:pPr>
    </w:p>
    <w:p>
      <w:pPr>
        <w:topLinePunct/>
        <w:spacing w:line="580" w:lineRule="exact"/>
        <w:jc w:val="left"/>
        <w:rPr>
          <w:rFonts w:hint="eastAsia" w:ascii="仿宋_GB2312" w:hAnsi="宋体" w:eastAsia="仿宋_GB2312"/>
          <w:b/>
          <w:sz w:val="32"/>
          <w:szCs w:val="32"/>
        </w:rPr>
      </w:pPr>
    </w:p>
    <w:p>
      <w:pPr>
        <w:topLinePunct/>
        <w:spacing w:line="580" w:lineRule="exact"/>
        <w:jc w:val="left"/>
        <w:rPr>
          <w:rFonts w:hint="eastAsia" w:ascii="仿宋_GB2312" w:hAnsi="宋体" w:eastAsia="仿宋_GB2312"/>
          <w:b/>
          <w:sz w:val="32"/>
          <w:szCs w:val="32"/>
        </w:rPr>
      </w:pPr>
    </w:p>
    <w:p>
      <w:pPr>
        <w:topLinePunct/>
        <w:spacing w:line="580" w:lineRule="exact"/>
        <w:jc w:val="center"/>
        <w:outlineLvl w:val="0"/>
        <w:rPr>
          <w:rFonts w:ascii="宋体" w:hAnsi="宋体"/>
          <w:b/>
          <w:sz w:val="44"/>
          <w:szCs w:val="44"/>
        </w:rPr>
      </w:pPr>
      <w:r>
        <w:rPr>
          <w:rFonts w:hint="eastAsia" w:ascii="宋体" w:hAnsi="宋体"/>
          <w:b/>
          <w:sz w:val="44"/>
          <w:szCs w:val="44"/>
        </w:rPr>
        <w:t>审计报告</w:t>
      </w:r>
    </w:p>
    <w:p>
      <w:pPr>
        <w:topLinePunct/>
        <w:spacing w:line="580" w:lineRule="exact"/>
        <w:ind w:firstLine="640" w:firstLineChars="200"/>
        <w:jc w:val="right"/>
        <w:rPr>
          <w:rFonts w:ascii="仿宋_GB2312" w:hAnsi="宋体" w:eastAsia="仿宋_GB2312"/>
          <w:sz w:val="32"/>
          <w:szCs w:val="32"/>
        </w:rPr>
      </w:pPr>
      <w:r>
        <w:rPr>
          <w:rFonts w:hint="eastAsia" w:ascii="仿宋_GB2312" w:hAnsi="宋体" w:eastAsia="仿宋_GB2312"/>
          <w:sz w:val="32"/>
          <w:szCs w:val="32"/>
        </w:rPr>
        <w:t>深</w:t>
      </w:r>
      <w:r>
        <w:rPr>
          <w:rFonts w:hint="eastAsia" w:ascii="仿宋_GB2312" w:hAnsi="宋体" w:eastAsia="仿宋_GB2312"/>
          <w:sz w:val="32"/>
          <w:szCs w:val="32"/>
          <w:lang w:eastAsia="zh-CN"/>
        </w:rPr>
        <w:t>庆</w:t>
      </w:r>
      <w:r>
        <w:rPr>
          <w:rFonts w:hint="eastAsia" w:ascii="仿宋_GB2312" w:hAnsi="宋体" w:eastAsia="仿宋_GB2312"/>
          <w:sz w:val="32"/>
          <w:szCs w:val="32"/>
        </w:rPr>
        <w:t>[20</w:t>
      </w:r>
      <w:r>
        <w:rPr>
          <w:rFonts w:hint="eastAsia" w:ascii="仿宋_GB2312" w:hAnsi="宋体" w:eastAsia="仿宋_GB2312"/>
          <w:sz w:val="32"/>
          <w:szCs w:val="32"/>
          <w:lang w:val="en-US" w:eastAsia="zh-CN"/>
        </w:rPr>
        <w:t>16</w:t>
      </w:r>
      <w:r>
        <w:rPr>
          <w:rFonts w:hint="eastAsia" w:ascii="仿宋_GB2312" w:hAnsi="宋体" w:eastAsia="仿宋_GB2312"/>
          <w:sz w:val="32"/>
          <w:szCs w:val="32"/>
        </w:rPr>
        <w:t xml:space="preserve">]审字第 </w:t>
      </w:r>
      <w:r>
        <w:rPr>
          <w:rFonts w:hint="eastAsia" w:ascii="仿宋_GB2312" w:hAnsi="宋体" w:eastAsia="仿宋_GB2312"/>
          <w:sz w:val="32"/>
          <w:szCs w:val="32"/>
          <w:lang w:val="en-US" w:eastAsia="zh-CN"/>
        </w:rPr>
        <w:t>029</w:t>
      </w:r>
      <w:r>
        <w:rPr>
          <w:rFonts w:hint="eastAsia" w:ascii="仿宋_GB2312" w:hAnsi="宋体" w:eastAsia="仿宋_GB2312"/>
          <w:sz w:val="32"/>
          <w:szCs w:val="32"/>
        </w:rPr>
        <w:t xml:space="preserve"> 号</w:t>
      </w:r>
    </w:p>
    <w:p>
      <w:pPr>
        <w:topLinePunct/>
        <w:spacing w:line="580" w:lineRule="exact"/>
        <w:jc w:val="left"/>
        <w:rPr>
          <w:rFonts w:ascii="仿宋_GB2312" w:hAnsi="宋体" w:eastAsia="仿宋_GB2312"/>
          <w:sz w:val="32"/>
          <w:szCs w:val="32"/>
        </w:rPr>
      </w:pPr>
    </w:p>
    <w:p>
      <w:pPr>
        <w:topLinePunct/>
        <w:spacing w:line="580" w:lineRule="exact"/>
        <w:jc w:val="left"/>
        <w:rPr>
          <w:rFonts w:ascii="仿宋_GB2312" w:hAnsi="宋体" w:eastAsia="仿宋_GB2312"/>
          <w:sz w:val="32"/>
          <w:szCs w:val="32"/>
        </w:rPr>
      </w:pPr>
      <w:r>
        <w:rPr>
          <w:rFonts w:hint="eastAsia" w:ascii="宋体"/>
          <w:b/>
          <w:sz w:val="28"/>
        </w:rPr>
        <w:t>深圳市罗湖区</w:t>
      </w:r>
      <w:r>
        <w:rPr>
          <w:rFonts w:hint="eastAsia" w:ascii="宋体"/>
          <w:b/>
          <w:sz w:val="28"/>
          <w:lang w:eastAsia="zh-CN"/>
        </w:rPr>
        <w:t>龙园山庄</w:t>
      </w:r>
      <w:r>
        <w:rPr>
          <w:rFonts w:hint="eastAsia" w:ascii="宋体"/>
          <w:b/>
          <w:sz w:val="28"/>
        </w:rPr>
        <w:t>幼儿园</w:t>
      </w:r>
      <w:r>
        <w:rPr>
          <w:rFonts w:hint="eastAsia" w:ascii="仿宋_GB2312" w:hAnsi="宋体" w:eastAsia="仿宋_GB2312"/>
          <w:sz w:val="32"/>
          <w:szCs w:val="32"/>
        </w:rPr>
        <w:t>:</w:t>
      </w:r>
    </w:p>
    <w:p>
      <w:pPr>
        <w:keepNext w:val="0"/>
        <w:keepLines w:val="0"/>
        <w:pageBreakBefore w:val="0"/>
        <w:widowControl w:val="0"/>
        <w:kinsoku/>
        <w:wordWrap/>
        <w:overflowPunct/>
        <w:topLinePunct w:val="0"/>
        <w:autoSpaceDE/>
        <w:autoSpaceDN/>
        <w:bidi w:val="0"/>
        <w:adjustRightInd w:val="0"/>
        <w:snapToGrid/>
        <w:spacing w:line="480" w:lineRule="exact"/>
        <w:ind w:right="0" w:rightChars="0" w:firstLine="540"/>
        <w:textAlignment w:val="baseline"/>
        <w:outlineLvl w:val="9"/>
        <w:rPr>
          <w:rFonts w:hint="eastAsia" w:ascii="宋体"/>
          <w:sz w:val="24"/>
          <w:szCs w:val="24"/>
        </w:rPr>
      </w:pPr>
      <w:r>
        <w:rPr>
          <w:rFonts w:hint="eastAsia" w:ascii="宋体"/>
          <w:sz w:val="24"/>
          <w:szCs w:val="24"/>
        </w:rPr>
        <w:t>我们审计了后附的深圳市罗湖区</w:t>
      </w:r>
      <w:r>
        <w:rPr>
          <w:rFonts w:hint="eastAsia" w:ascii="宋体"/>
          <w:sz w:val="24"/>
          <w:szCs w:val="24"/>
          <w:lang w:eastAsia="zh-CN"/>
        </w:rPr>
        <w:t>龙园山庄</w:t>
      </w:r>
      <w:r>
        <w:rPr>
          <w:rFonts w:hint="eastAsia" w:ascii="宋体"/>
          <w:sz w:val="24"/>
          <w:szCs w:val="24"/>
        </w:rPr>
        <w:t>幼儿园（以下简称 贵单位）财务报表，包括201</w:t>
      </w:r>
      <w:r>
        <w:rPr>
          <w:rFonts w:hint="eastAsia" w:ascii="宋体"/>
          <w:sz w:val="24"/>
          <w:szCs w:val="24"/>
          <w:lang w:val="en-US" w:eastAsia="zh-CN"/>
        </w:rPr>
        <w:t>5</w:t>
      </w:r>
      <w:r>
        <w:rPr>
          <w:rFonts w:hint="eastAsia" w:ascii="宋体"/>
          <w:sz w:val="24"/>
          <w:szCs w:val="24"/>
        </w:rPr>
        <w:t>年12月31日的资产负债表，20</w:t>
      </w:r>
      <w:r>
        <w:rPr>
          <w:rFonts w:hint="eastAsia" w:ascii="宋体"/>
          <w:sz w:val="24"/>
          <w:szCs w:val="24"/>
          <w:lang w:val="en-US" w:eastAsia="zh-CN"/>
        </w:rPr>
        <w:t>15</w:t>
      </w:r>
      <w:r>
        <w:rPr>
          <w:rFonts w:hint="eastAsia" w:ascii="宋体"/>
          <w:sz w:val="24"/>
          <w:szCs w:val="24"/>
        </w:rPr>
        <w:t>年度的业务活动表、保教活动成本表、费用表、政府资助收支表、现金流量表、基本数字表、财务指标表以及财务报表附注，并根据主管部门的要求，审计了财务管理的有关情况。</w:t>
      </w:r>
    </w:p>
    <w:p>
      <w:pPr>
        <w:keepNext w:val="0"/>
        <w:keepLines w:val="0"/>
        <w:pageBreakBefore w:val="0"/>
        <w:widowControl w:val="0"/>
        <w:numPr>
          <w:ilvl w:val="0"/>
          <w:numId w:val="2"/>
        </w:numPr>
        <w:tabs>
          <w:tab w:val="left" w:pos="1005"/>
        </w:tabs>
        <w:kinsoku/>
        <w:wordWrap/>
        <w:overflowPunct/>
        <w:topLinePunct w:val="0"/>
        <w:autoSpaceDE/>
        <w:autoSpaceDN/>
        <w:bidi w:val="0"/>
        <w:adjustRightInd w:val="0"/>
        <w:snapToGrid/>
        <w:spacing w:before="120" w:beforeLines="50" w:after="120" w:afterLines="50" w:line="480" w:lineRule="exact"/>
        <w:ind w:left="1021" w:right="0" w:rightChars="0" w:hanging="482"/>
        <w:textAlignment w:val="baseline"/>
        <w:outlineLvl w:val="9"/>
        <w:rPr>
          <w:rFonts w:hint="eastAsia" w:ascii="宋体"/>
          <w:b/>
          <w:sz w:val="24"/>
          <w:szCs w:val="24"/>
        </w:rPr>
      </w:pPr>
      <w:r>
        <w:rPr>
          <w:rFonts w:hint="eastAsia" w:ascii="宋体"/>
          <w:b/>
          <w:sz w:val="24"/>
          <w:szCs w:val="24"/>
        </w:rPr>
        <w:t>管理层对财务报表的责任</w:t>
      </w:r>
    </w:p>
    <w:p>
      <w:pPr>
        <w:keepNext w:val="0"/>
        <w:keepLines w:val="0"/>
        <w:pageBreakBefore w:val="0"/>
        <w:widowControl w:val="0"/>
        <w:kinsoku/>
        <w:wordWrap/>
        <w:overflowPunct/>
        <w:topLinePunct w:val="0"/>
        <w:autoSpaceDE/>
        <w:autoSpaceDN/>
        <w:bidi w:val="0"/>
        <w:adjustRightInd w:val="0"/>
        <w:snapToGrid/>
        <w:spacing w:line="480" w:lineRule="exact"/>
        <w:ind w:right="0" w:rightChars="0" w:firstLine="540"/>
        <w:textAlignment w:val="baseline"/>
        <w:outlineLvl w:val="9"/>
        <w:rPr>
          <w:rFonts w:hint="eastAsia" w:ascii="宋体"/>
          <w:sz w:val="24"/>
          <w:szCs w:val="24"/>
        </w:rPr>
      </w:pPr>
      <w:r>
        <w:rPr>
          <w:rFonts w:hint="eastAsia" w:ascii="宋体"/>
          <w:sz w:val="24"/>
          <w:szCs w:val="24"/>
        </w:rPr>
        <w:t>按照《民间非营利组织会计制度》、《深圳市民办幼儿园财务管理办法（试行）》的规定编制财务报表是 贵单位管理层的责任。这种责任包括：1.按照适用的财务报告编制基础编制财务报表，并使其实现公允反映。2.设计、执行和维护与财务报表编制相关的内部控制，以使财务报表不存在由于舞弊或错误而导致的重大错报。</w:t>
      </w:r>
    </w:p>
    <w:p>
      <w:pPr>
        <w:keepNext w:val="0"/>
        <w:keepLines w:val="0"/>
        <w:pageBreakBefore w:val="0"/>
        <w:widowControl w:val="0"/>
        <w:numPr>
          <w:ilvl w:val="0"/>
          <w:numId w:val="2"/>
        </w:numPr>
        <w:tabs>
          <w:tab w:val="left" w:pos="1005"/>
        </w:tabs>
        <w:kinsoku/>
        <w:wordWrap/>
        <w:overflowPunct/>
        <w:topLinePunct w:val="0"/>
        <w:autoSpaceDE/>
        <w:autoSpaceDN/>
        <w:bidi w:val="0"/>
        <w:adjustRightInd w:val="0"/>
        <w:snapToGrid/>
        <w:spacing w:before="120" w:beforeLines="50" w:after="120" w:afterLines="50" w:line="480" w:lineRule="exact"/>
        <w:ind w:left="1021" w:right="0" w:rightChars="0" w:hanging="482"/>
        <w:textAlignment w:val="baseline"/>
        <w:outlineLvl w:val="9"/>
        <w:rPr>
          <w:rFonts w:hint="eastAsia" w:ascii="宋体"/>
          <w:b/>
          <w:sz w:val="24"/>
          <w:szCs w:val="24"/>
        </w:rPr>
      </w:pPr>
      <w:r>
        <w:rPr>
          <w:rFonts w:hint="eastAsia" w:ascii="宋体"/>
          <w:b/>
          <w:sz w:val="24"/>
          <w:szCs w:val="24"/>
        </w:rPr>
        <w:t>注册会计师的责任</w:t>
      </w:r>
    </w:p>
    <w:p>
      <w:pPr>
        <w:keepNext w:val="0"/>
        <w:keepLines w:val="0"/>
        <w:pageBreakBefore w:val="0"/>
        <w:widowControl w:val="0"/>
        <w:kinsoku/>
        <w:wordWrap/>
        <w:overflowPunct/>
        <w:topLinePunct w:val="0"/>
        <w:autoSpaceDE/>
        <w:autoSpaceDN/>
        <w:bidi w:val="0"/>
        <w:adjustRightInd w:val="0"/>
        <w:snapToGrid/>
        <w:spacing w:line="480" w:lineRule="exact"/>
        <w:ind w:right="0" w:rightChars="0" w:firstLine="540"/>
        <w:textAlignment w:val="baseline"/>
        <w:outlineLvl w:val="9"/>
        <w:rPr>
          <w:rFonts w:hint="eastAsia" w:ascii="宋体"/>
          <w:sz w:val="24"/>
          <w:szCs w:val="24"/>
        </w:rPr>
      </w:pPr>
      <w:r>
        <w:rPr>
          <w:rFonts w:hint="eastAsia" w:ascii="宋体"/>
          <w:sz w:val="24"/>
          <w:szCs w:val="24"/>
        </w:rPr>
        <w:t>我们的责任是在实施审计工作的基础上对财务报表发表审计意见。我们按照中国注册会计师审计准则的规定执行了审计工作。中国注册会计师审计准则要求我们遵守职业道德规范，计划和实施审计工作以对财务报表是否不存在重大错报获取合理保证。</w:t>
      </w:r>
    </w:p>
    <w:p>
      <w:pPr>
        <w:keepNext w:val="0"/>
        <w:keepLines w:val="0"/>
        <w:pageBreakBefore w:val="0"/>
        <w:widowControl w:val="0"/>
        <w:kinsoku/>
        <w:wordWrap/>
        <w:overflowPunct/>
        <w:topLinePunct w:val="0"/>
        <w:autoSpaceDE/>
        <w:autoSpaceDN/>
        <w:bidi w:val="0"/>
        <w:adjustRightInd w:val="0"/>
        <w:snapToGrid/>
        <w:spacing w:line="480" w:lineRule="exact"/>
        <w:ind w:right="0" w:rightChars="0" w:firstLine="540"/>
        <w:textAlignment w:val="baseline"/>
        <w:outlineLvl w:val="9"/>
        <w:rPr>
          <w:rFonts w:hint="eastAsia" w:ascii="宋体"/>
          <w:sz w:val="24"/>
          <w:szCs w:val="24"/>
        </w:rPr>
      </w:pPr>
      <w:r>
        <w:rPr>
          <w:rFonts w:hint="eastAsia" w:ascii="宋体"/>
          <w:sz w:val="24"/>
          <w:szCs w:val="24"/>
        </w:rPr>
        <w:t>审计工作涉及实施审计程序，以获取有关财务报表金额和披露的审计证据。选择的审计程序取决于注册会计师的判断，包括对由于舞弊或错误导致的财务报表重大错报风险的评估。在进行风险评估时，我们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pPr>
        <w:keepNext w:val="0"/>
        <w:keepLines w:val="0"/>
        <w:pageBreakBefore w:val="0"/>
        <w:widowControl w:val="0"/>
        <w:kinsoku/>
        <w:wordWrap/>
        <w:overflowPunct/>
        <w:topLinePunct w:val="0"/>
        <w:autoSpaceDE/>
        <w:autoSpaceDN/>
        <w:bidi w:val="0"/>
        <w:adjustRightInd w:val="0"/>
        <w:snapToGrid/>
        <w:spacing w:line="480" w:lineRule="exact"/>
        <w:ind w:right="0" w:rightChars="0" w:firstLine="540"/>
        <w:textAlignment w:val="baseline"/>
        <w:outlineLvl w:val="9"/>
        <w:rPr>
          <w:rFonts w:hint="eastAsia" w:ascii="宋体"/>
          <w:sz w:val="24"/>
          <w:szCs w:val="24"/>
        </w:rPr>
      </w:pPr>
      <w:r>
        <w:rPr>
          <w:rFonts w:hint="eastAsia" w:ascii="宋体"/>
          <w:sz w:val="24"/>
          <w:szCs w:val="24"/>
        </w:rPr>
        <w:t>我们相信，我们获取的审计证据是充分、适当的，为发表审计意见提供了基础。</w:t>
      </w:r>
    </w:p>
    <w:p>
      <w:pPr>
        <w:keepNext w:val="0"/>
        <w:keepLines w:val="0"/>
        <w:pageBreakBefore w:val="0"/>
        <w:widowControl w:val="0"/>
        <w:kinsoku/>
        <w:wordWrap/>
        <w:overflowPunct/>
        <w:topLinePunct w:val="0"/>
        <w:autoSpaceDE/>
        <w:autoSpaceDN/>
        <w:bidi w:val="0"/>
        <w:adjustRightInd w:val="0"/>
        <w:snapToGrid/>
        <w:spacing w:line="480" w:lineRule="exact"/>
        <w:ind w:right="0" w:rightChars="0" w:firstLine="540"/>
        <w:textAlignment w:val="baseline"/>
        <w:outlineLvl w:val="9"/>
        <w:rPr>
          <w:rFonts w:hint="eastAsia" w:ascii="宋体"/>
          <w:sz w:val="24"/>
          <w:szCs w:val="24"/>
          <w:lang w:val="en-US" w:eastAsia="zh-CN"/>
        </w:rPr>
      </w:pPr>
    </w:p>
    <w:p>
      <w:pPr>
        <w:keepNext w:val="0"/>
        <w:keepLines w:val="0"/>
        <w:pageBreakBefore w:val="0"/>
        <w:widowControl w:val="0"/>
        <w:numPr>
          <w:ilvl w:val="0"/>
          <w:numId w:val="2"/>
        </w:numPr>
        <w:tabs>
          <w:tab w:val="left" w:pos="1005"/>
        </w:tabs>
        <w:kinsoku/>
        <w:wordWrap/>
        <w:overflowPunct/>
        <w:topLinePunct w:val="0"/>
        <w:autoSpaceDE/>
        <w:autoSpaceDN/>
        <w:bidi w:val="0"/>
        <w:adjustRightInd w:val="0"/>
        <w:snapToGrid/>
        <w:spacing w:before="120" w:beforeLines="50" w:after="120" w:afterLines="50" w:line="480" w:lineRule="exact"/>
        <w:ind w:left="1021" w:right="0" w:rightChars="0" w:hanging="482"/>
        <w:textAlignment w:val="baseline"/>
        <w:outlineLvl w:val="9"/>
        <w:rPr>
          <w:rFonts w:hint="eastAsia" w:ascii="宋体"/>
          <w:sz w:val="24"/>
          <w:szCs w:val="24"/>
        </w:rPr>
      </w:pPr>
      <w:r>
        <w:rPr>
          <w:rFonts w:hint="eastAsia" w:ascii="宋体"/>
          <w:b/>
          <w:sz w:val="24"/>
          <w:szCs w:val="24"/>
        </w:rPr>
        <w:t>审计意见</w:t>
      </w:r>
    </w:p>
    <w:p>
      <w:pPr>
        <w:keepNext w:val="0"/>
        <w:keepLines w:val="0"/>
        <w:pageBreakBefore w:val="0"/>
        <w:widowControl w:val="0"/>
        <w:kinsoku/>
        <w:wordWrap/>
        <w:overflowPunct/>
        <w:topLinePunct w:val="0"/>
        <w:autoSpaceDE/>
        <w:autoSpaceDN/>
        <w:bidi w:val="0"/>
        <w:adjustRightInd w:val="0"/>
        <w:snapToGrid/>
        <w:spacing w:line="480" w:lineRule="exact"/>
        <w:ind w:right="0" w:rightChars="0" w:firstLine="540"/>
        <w:textAlignment w:val="baseline"/>
        <w:outlineLvl w:val="9"/>
        <w:rPr>
          <w:rFonts w:hint="eastAsia" w:ascii="宋体"/>
          <w:sz w:val="24"/>
          <w:szCs w:val="24"/>
        </w:rPr>
      </w:pPr>
      <w:r>
        <w:rPr>
          <w:rFonts w:hint="eastAsia" w:ascii="宋体"/>
          <w:sz w:val="24"/>
          <w:szCs w:val="24"/>
        </w:rPr>
        <w:t>我们认为， 贵单位财务报表已经按照《民间非营利组织会计制度》、《深圳市民办幼儿园财务管理办法（试行）》及其他有关法律法规的规定编制，在所有重大方面公允反映了 贵单位201</w:t>
      </w:r>
      <w:r>
        <w:rPr>
          <w:rFonts w:hint="eastAsia" w:ascii="宋体"/>
          <w:sz w:val="24"/>
          <w:szCs w:val="24"/>
          <w:lang w:val="en-US" w:eastAsia="zh-CN"/>
        </w:rPr>
        <w:t>5</w:t>
      </w:r>
      <w:r>
        <w:rPr>
          <w:rFonts w:hint="eastAsia" w:ascii="宋体"/>
          <w:sz w:val="24"/>
          <w:szCs w:val="24"/>
        </w:rPr>
        <w:t>年12月31日的财务状况以及201</w:t>
      </w:r>
      <w:r>
        <w:rPr>
          <w:rFonts w:hint="eastAsia" w:ascii="宋体"/>
          <w:sz w:val="24"/>
          <w:szCs w:val="24"/>
          <w:lang w:val="en-US" w:eastAsia="zh-CN"/>
        </w:rPr>
        <w:t>5</w:t>
      </w:r>
      <w:r>
        <w:rPr>
          <w:rFonts w:hint="eastAsia" w:ascii="宋体"/>
          <w:sz w:val="24"/>
          <w:szCs w:val="24"/>
        </w:rPr>
        <w:t>年度的业务成果和现金流量。</w:t>
      </w: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p>
    <w:p>
      <w:pPr>
        <w:keepNext w:val="0"/>
        <w:keepLines w:val="0"/>
        <w:pageBreakBefore w:val="0"/>
        <w:widowControl w:val="0"/>
        <w:tabs>
          <w:tab w:val="left" w:pos="5670"/>
        </w:tabs>
        <w:kinsoku/>
        <w:wordWrap/>
        <w:overflowPunct/>
        <w:topLinePunct w:val="0"/>
        <w:autoSpaceDE/>
        <w:autoSpaceDN/>
        <w:bidi w:val="0"/>
        <w:adjustRightInd w:val="0"/>
        <w:snapToGrid/>
        <w:spacing w:before="120" w:beforeLines="50" w:line="480" w:lineRule="exact"/>
        <w:ind w:left="425" w:right="0" w:rightChars="0"/>
        <w:textAlignment w:val="baseline"/>
        <w:outlineLvl w:val="9"/>
        <w:rPr>
          <w:rFonts w:ascii="宋体"/>
          <w:sz w:val="24"/>
          <w:szCs w:val="24"/>
        </w:rPr>
      </w:pPr>
      <w:r>
        <w:rPr>
          <w:rFonts w:hint="eastAsia" w:ascii="宋体"/>
          <w:sz w:val="24"/>
          <w:szCs w:val="24"/>
        </w:rPr>
        <w:t>深圳中合庆会计师事务所(普通合伙)</w:t>
      </w:r>
      <w:r>
        <w:rPr>
          <w:rFonts w:hint="eastAsia" w:ascii="宋体"/>
          <w:sz w:val="24"/>
          <w:szCs w:val="24"/>
        </w:rPr>
        <w:tab/>
      </w:r>
      <w:r>
        <w:rPr>
          <w:rFonts w:hint="eastAsia" w:ascii="宋体"/>
          <w:sz w:val="24"/>
          <w:szCs w:val="24"/>
        </w:rPr>
        <w:t>中国注册会计师</w:t>
      </w:r>
    </w:p>
    <w:p>
      <w:pPr>
        <w:keepNext w:val="0"/>
        <w:keepLines w:val="0"/>
        <w:pageBreakBefore w:val="0"/>
        <w:widowControl w:val="0"/>
        <w:tabs>
          <w:tab w:val="left" w:pos="5670"/>
        </w:tabs>
        <w:kinsoku/>
        <w:wordWrap/>
        <w:overflowPunct/>
        <w:topLinePunct w:val="0"/>
        <w:autoSpaceDE/>
        <w:autoSpaceDN/>
        <w:bidi w:val="0"/>
        <w:adjustRightInd w:val="0"/>
        <w:snapToGrid/>
        <w:spacing w:before="600" w:beforeLines="250" w:line="480" w:lineRule="exact"/>
        <w:ind w:left="960" w:right="0" w:rightChars="0"/>
        <w:textAlignment w:val="baseline"/>
        <w:outlineLvl w:val="9"/>
        <w:rPr>
          <w:rFonts w:hint="eastAsia" w:ascii="宋体"/>
          <w:sz w:val="24"/>
          <w:szCs w:val="24"/>
        </w:rPr>
      </w:pPr>
      <w:r>
        <w:rPr>
          <w:rFonts w:hint="eastAsia" w:ascii="宋体"/>
          <w:sz w:val="24"/>
          <w:szCs w:val="24"/>
        </w:rPr>
        <w:tab/>
      </w:r>
      <w:r>
        <w:rPr>
          <w:rFonts w:hint="eastAsia" w:ascii="宋体"/>
          <w:sz w:val="24"/>
          <w:szCs w:val="24"/>
        </w:rPr>
        <w:t>中国注册会计师</w:t>
      </w:r>
    </w:p>
    <w:p>
      <w:pPr>
        <w:keepNext w:val="0"/>
        <w:keepLines w:val="0"/>
        <w:pageBreakBefore w:val="0"/>
        <w:widowControl w:val="0"/>
        <w:tabs>
          <w:tab w:val="left" w:pos="5670"/>
        </w:tabs>
        <w:kinsoku/>
        <w:wordWrap/>
        <w:overflowPunct/>
        <w:topLinePunct w:val="0"/>
        <w:autoSpaceDE/>
        <w:autoSpaceDN/>
        <w:bidi w:val="0"/>
        <w:adjustRightInd w:val="0"/>
        <w:snapToGrid/>
        <w:spacing w:before="600" w:beforeLines="250" w:line="480" w:lineRule="exact"/>
        <w:ind w:left="425" w:right="0" w:rightChars="0"/>
        <w:textAlignment w:val="baseline"/>
        <w:outlineLvl w:val="9"/>
        <w:rPr>
          <w:rFonts w:hint="eastAsia" w:ascii="宋体"/>
          <w:sz w:val="24"/>
          <w:szCs w:val="24"/>
        </w:rPr>
      </w:pPr>
      <w:r>
        <w:rPr>
          <w:rFonts w:hint="eastAsia" w:ascii="宋体"/>
          <w:sz w:val="24"/>
          <w:szCs w:val="24"/>
        </w:rPr>
        <w:t>地址</w:t>
      </w:r>
      <w:r>
        <w:rPr>
          <w:rFonts w:ascii="宋体"/>
          <w:sz w:val="24"/>
          <w:szCs w:val="24"/>
        </w:rPr>
        <w:t>:</w:t>
      </w:r>
      <w:r>
        <w:rPr>
          <w:rFonts w:hint="eastAsia" w:ascii="宋体"/>
          <w:sz w:val="24"/>
          <w:szCs w:val="24"/>
        </w:rPr>
        <w:t>中国</w:t>
      </w:r>
      <w:r>
        <w:rPr>
          <w:rFonts w:ascii="宋体"/>
          <w:sz w:val="24"/>
          <w:szCs w:val="24"/>
        </w:rPr>
        <w:t xml:space="preserve">  </w:t>
      </w:r>
      <w:r>
        <w:rPr>
          <w:rFonts w:hint="eastAsia" w:ascii="宋体"/>
          <w:sz w:val="24"/>
          <w:szCs w:val="24"/>
        </w:rPr>
        <w:t>深圳</w:t>
      </w:r>
      <w:r>
        <w:rPr>
          <w:rFonts w:hint="eastAsia" w:ascii="宋体"/>
          <w:sz w:val="24"/>
          <w:szCs w:val="24"/>
        </w:rPr>
        <w:tab/>
      </w:r>
      <w:r>
        <w:rPr>
          <w:rFonts w:hint="eastAsia" w:ascii="宋体"/>
          <w:sz w:val="24"/>
          <w:szCs w:val="24"/>
        </w:rPr>
        <w:t>二</w:t>
      </w:r>
      <w:r>
        <w:rPr>
          <w:rFonts w:hint="eastAsia" w:ascii="宋体" w:hAnsi="宋体"/>
          <w:sz w:val="24"/>
          <w:szCs w:val="24"/>
        </w:rPr>
        <w:t>零一</w:t>
      </w:r>
      <w:r>
        <w:rPr>
          <w:rFonts w:hint="eastAsia" w:ascii="宋体" w:hAnsi="宋体"/>
          <w:sz w:val="24"/>
          <w:szCs w:val="24"/>
          <w:lang w:eastAsia="zh-CN"/>
        </w:rPr>
        <w:t>六</w:t>
      </w:r>
      <w:r>
        <w:rPr>
          <w:rFonts w:hint="eastAsia" w:ascii="宋体"/>
          <w:sz w:val="24"/>
          <w:szCs w:val="24"/>
        </w:rPr>
        <w:t>年</w:t>
      </w:r>
      <w:r>
        <w:rPr>
          <w:rFonts w:hint="eastAsia" w:ascii="宋体"/>
          <w:sz w:val="24"/>
          <w:szCs w:val="24"/>
          <w:lang w:eastAsia="zh-CN"/>
        </w:rPr>
        <w:t>三</w:t>
      </w:r>
      <w:r>
        <w:rPr>
          <w:rFonts w:hint="eastAsia" w:ascii="宋体"/>
          <w:sz w:val="24"/>
          <w:szCs w:val="24"/>
        </w:rPr>
        <w:t>月十</w:t>
      </w:r>
      <w:r>
        <w:rPr>
          <w:rFonts w:hint="eastAsia" w:ascii="宋体"/>
          <w:sz w:val="24"/>
          <w:szCs w:val="24"/>
          <w:lang w:eastAsia="zh-CN"/>
        </w:rPr>
        <w:t>七</w:t>
      </w:r>
      <w:r>
        <w:rPr>
          <w:rFonts w:hint="eastAsia" w:ascii="宋体"/>
          <w:sz w:val="24"/>
          <w:szCs w:val="24"/>
        </w:rPr>
        <w:t xml:space="preserve">日 </w:t>
      </w:r>
    </w:p>
    <w:p>
      <w:pPr>
        <w:topLinePunct/>
        <w:spacing w:line="580" w:lineRule="exact"/>
        <w:jc w:val="left"/>
        <w:rPr>
          <w:rFonts w:ascii="仿宋_GB2312" w:hAnsi="宋体" w:eastAsia="仿宋_GB2312"/>
          <w:b/>
          <w:sz w:val="32"/>
          <w:szCs w:val="32"/>
        </w:rPr>
      </w:pPr>
    </w:p>
    <w:p>
      <w:pPr/>
    </w:p>
    <w:p>
      <w:pPr/>
    </w:p>
    <w:p>
      <w:pPr/>
    </w:p>
    <w:p>
      <w:pPr/>
    </w:p>
    <w:p>
      <w:pPr/>
    </w:p>
    <w:p>
      <w:pPr/>
    </w:p>
    <w:p>
      <w:pPr/>
    </w:p>
    <w:p>
      <w:pPr/>
    </w:p>
    <w:p>
      <w:pPr/>
    </w:p>
    <w:p>
      <w:pPr/>
    </w:p>
    <w:p>
      <w:pPr/>
    </w:p>
    <w:p>
      <w:pPr>
        <w:ind w:left="-840" w:leftChars="-400" w:firstLine="0" w:firstLineChars="0"/>
      </w:pPr>
      <w:r>
        <w:drawing>
          <wp:inline distT="0" distB="0" distL="114300" distR="114300">
            <wp:extent cx="6577965" cy="8663305"/>
            <wp:effectExtent l="0" t="0" r="1333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6577965" cy="8663305"/>
                    </a:xfrm>
                    <a:prstGeom prst="rect">
                      <a:avLst/>
                    </a:prstGeom>
                    <a:noFill/>
                    <a:ln w="9525">
                      <a:noFill/>
                      <a:miter/>
                    </a:ln>
                  </pic:spPr>
                </pic:pic>
              </a:graphicData>
            </a:graphic>
          </wp:inline>
        </w:drawing>
      </w:r>
    </w:p>
    <w:p>
      <w:pPr>
        <w:ind w:left="0" w:leftChars="-200" w:hanging="420" w:hangingChars="200"/>
      </w:pPr>
      <w:r>
        <w:drawing>
          <wp:inline distT="0" distB="0" distL="114300" distR="114300">
            <wp:extent cx="6289040" cy="8222615"/>
            <wp:effectExtent l="0" t="0" r="1651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6289040" cy="8222615"/>
                    </a:xfrm>
                    <a:prstGeom prst="rect">
                      <a:avLst/>
                    </a:prstGeom>
                    <a:noFill/>
                    <a:ln w="9525">
                      <a:noFill/>
                      <a:miter/>
                    </a:ln>
                  </pic:spPr>
                </pic:pic>
              </a:graphicData>
            </a:graphic>
          </wp:inline>
        </w:drawing>
      </w:r>
    </w:p>
    <w:p>
      <w:pPr>
        <w:sectPr>
          <w:pgSz w:w="11906" w:h="16838"/>
          <w:pgMar w:top="1440" w:right="866" w:bottom="1440" w:left="1600" w:header="851" w:footer="992" w:gutter="0"/>
          <w:cols w:space="425" w:num="1"/>
          <w:docGrid w:type="lines" w:linePitch="312" w:charSpace="0"/>
        </w:sectPr>
      </w:pPr>
    </w:p>
    <w:p>
      <w:pPr>
        <w:sectPr>
          <w:pgSz w:w="16838" w:h="11906" w:orient="landscape"/>
          <w:pgMar w:top="1600" w:right="1440" w:bottom="866" w:left="1440" w:header="851" w:footer="992" w:gutter="0"/>
          <w:cols w:space="425" w:num="1"/>
          <w:docGrid w:type="lines" w:linePitch="312" w:charSpace="0"/>
        </w:sectPr>
      </w:pPr>
      <w:r>
        <w:drawing>
          <wp:inline distT="0" distB="0" distL="114300" distR="114300">
            <wp:extent cx="9398000" cy="5775325"/>
            <wp:effectExtent l="0" t="0" r="12700" b="158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9398000" cy="5775325"/>
                    </a:xfrm>
                    <a:prstGeom prst="rect">
                      <a:avLst/>
                    </a:prstGeom>
                    <a:noFill/>
                    <a:ln w="9525">
                      <a:noFill/>
                      <a:miter/>
                    </a:ln>
                  </pic:spPr>
                </pic:pic>
              </a:graphicData>
            </a:graphic>
          </wp:inline>
        </w:drawing>
      </w:r>
    </w:p>
    <w:p>
      <w:pPr>
        <w:sectPr>
          <w:pgSz w:w="11906" w:h="16838"/>
          <w:pgMar w:top="1440" w:right="866" w:bottom="1440" w:left="1600" w:header="851" w:footer="992" w:gutter="0"/>
          <w:cols w:space="425" w:num="1"/>
          <w:docGrid w:type="lines" w:linePitch="312" w:charSpace="0"/>
        </w:sectPr>
      </w:pPr>
      <w:r>
        <w:drawing>
          <wp:inline distT="0" distB="0" distL="114300" distR="114300">
            <wp:extent cx="5993765" cy="8636000"/>
            <wp:effectExtent l="0" t="0" r="6985"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993765" cy="8636000"/>
                    </a:xfrm>
                    <a:prstGeom prst="rect">
                      <a:avLst/>
                    </a:prstGeom>
                    <a:noFill/>
                    <a:ln w="9525">
                      <a:noFill/>
                      <a:miter/>
                    </a:ln>
                  </pic:spPr>
                </pic:pic>
              </a:graphicData>
            </a:graphic>
          </wp:inline>
        </w:drawing>
      </w:r>
    </w:p>
    <w:p>
      <w:pPr/>
      <w:r>
        <w:drawing>
          <wp:inline distT="0" distB="0" distL="114300" distR="114300">
            <wp:extent cx="9458960" cy="6097905"/>
            <wp:effectExtent l="0" t="0" r="8890" b="171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9458960" cy="6097905"/>
                    </a:xfrm>
                    <a:prstGeom prst="rect">
                      <a:avLst/>
                    </a:prstGeom>
                    <a:noFill/>
                    <a:ln w="9525">
                      <a:noFill/>
                      <a:miter/>
                    </a:ln>
                  </pic:spPr>
                </pic:pic>
              </a:graphicData>
            </a:graphic>
          </wp:inline>
        </w:drawing>
      </w:r>
    </w:p>
    <w:p>
      <w:pPr>
        <w:sectPr>
          <w:pgSz w:w="16838" w:h="11906" w:orient="landscape"/>
          <w:pgMar w:top="1600" w:right="1440" w:bottom="866" w:left="1020" w:header="851" w:footer="992" w:gutter="0"/>
          <w:cols w:space="425" w:num="1"/>
          <w:docGrid w:type="lines" w:linePitch="312" w:charSpace="0"/>
        </w:sectPr>
      </w:pPr>
      <w:r>
        <w:drawing>
          <wp:inline distT="0" distB="0" distL="114300" distR="114300">
            <wp:extent cx="9359900" cy="5893435"/>
            <wp:effectExtent l="0" t="0" r="12700" b="1206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9359900" cy="5893435"/>
                    </a:xfrm>
                    <a:prstGeom prst="rect">
                      <a:avLst/>
                    </a:prstGeom>
                    <a:noFill/>
                    <a:ln w="9525">
                      <a:noFill/>
                      <a:miter/>
                    </a:ln>
                  </pic:spPr>
                </pic:pic>
              </a:graphicData>
            </a:graphic>
          </wp:inline>
        </w:drawing>
      </w:r>
    </w:p>
    <w:p>
      <w:pPr/>
      <w:r>
        <w:drawing>
          <wp:inline distT="0" distB="0" distL="114300" distR="114300">
            <wp:extent cx="6431280" cy="8726805"/>
            <wp:effectExtent l="0" t="0" r="762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a:off x="0" y="0"/>
                      <a:ext cx="6431280" cy="8726805"/>
                    </a:xfrm>
                    <a:prstGeom prst="rect">
                      <a:avLst/>
                    </a:prstGeom>
                    <a:noFill/>
                    <a:ln w="9525">
                      <a:noFill/>
                      <a:miter/>
                    </a:ln>
                  </pic:spPr>
                </pic:pic>
              </a:graphicData>
            </a:graphic>
          </wp:inline>
        </w:drawing>
      </w:r>
    </w:p>
    <w:p>
      <w:pPr/>
    </w:p>
    <w:p>
      <w:pPr/>
      <w:r>
        <w:drawing>
          <wp:inline distT="0" distB="0" distL="114300" distR="114300">
            <wp:extent cx="6496685" cy="8597265"/>
            <wp:effectExtent l="0" t="0" r="18415" b="1333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1"/>
                    <a:stretch>
                      <a:fillRect/>
                    </a:stretch>
                  </pic:blipFill>
                  <pic:spPr>
                    <a:xfrm>
                      <a:off x="0" y="0"/>
                      <a:ext cx="6496685" cy="8597265"/>
                    </a:xfrm>
                    <a:prstGeom prst="rect">
                      <a:avLst/>
                    </a:prstGeom>
                    <a:noFill/>
                    <a:ln w="9525">
                      <a:noFill/>
                      <a:miter/>
                    </a:ln>
                  </pic:spPr>
                </pic:pic>
              </a:graphicData>
            </a:graphic>
          </wp:inline>
        </w:drawing>
      </w:r>
    </w:p>
    <w:p>
      <w:pPr/>
    </w:p>
    <w:p>
      <w:pPr/>
    </w:p>
    <w:p>
      <w:pPr>
        <w:keepNext w:val="0"/>
        <w:keepLines w:val="0"/>
        <w:pageBreakBefore w:val="0"/>
        <w:widowControl w:val="0"/>
        <w:suppressLineNumbers/>
        <w:kinsoku/>
        <w:wordWrap/>
        <w:overflowPunct/>
        <w:topLinePunct w:val="0"/>
        <w:autoSpaceDE/>
        <w:autoSpaceDN/>
        <w:bidi w:val="0"/>
        <w:adjustRightInd/>
        <w:snapToGrid/>
        <w:spacing w:after="157" w:afterLines="50" w:line="460" w:lineRule="exact"/>
        <w:ind w:left="0" w:leftChars="0" w:right="0" w:rightChars="0" w:firstLine="0" w:firstLineChars="0"/>
        <w:jc w:val="center"/>
        <w:textAlignment w:val="auto"/>
        <w:outlineLvl w:val="9"/>
        <w:rPr>
          <w:rFonts w:hint="eastAsia" w:ascii="黑体" w:eastAsia="黑体"/>
          <w:sz w:val="32"/>
        </w:rPr>
      </w:pPr>
      <w:r>
        <w:rPr>
          <w:rFonts w:hint="eastAsia" w:ascii="黑体" w:eastAsia="黑体"/>
          <w:sz w:val="32"/>
        </w:rPr>
        <w:t>深圳市罗湖区</w:t>
      </w:r>
      <w:r>
        <w:rPr>
          <w:rFonts w:hint="eastAsia" w:ascii="黑体" w:eastAsia="黑体"/>
          <w:sz w:val="32"/>
          <w:lang w:eastAsia="zh-CN"/>
        </w:rPr>
        <w:t>龙园山庄</w:t>
      </w:r>
      <w:r>
        <w:rPr>
          <w:rFonts w:hint="eastAsia" w:ascii="黑体" w:eastAsia="黑体"/>
          <w:sz w:val="32"/>
        </w:rPr>
        <w:t>幼儿园</w:t>
      </w:r>
    </w:p>
    <w:p>
      <w:pPr>
        <w:suppressLineNumbers/>
        <w:spacing w:line="460" w:lineRule="exact"/>
        <w:jc w:val="center"/>
        <w:rPr>
          <w:rFonts w:hint="eastAsia" w:ascii="黑体" w:hAnsi="宋体" w:eastAsia="黑体"/>
          <w:bCs/>
          <w:sz w:val="32"/>
        </w:rPr>
      </w:pPr>
      <w:r>
        <w:rPr>
          <w:rFonts w:hint="eastAsia" w:ascii="黑体" w:hAnsi="宋体" w:eastAsia="黑体"/>
          <w:bCs/>
          <w:sz w:val="32"/>
        </w:rPr>
        <w:t>会 计 报 表 附 注</w:t>
      </w:r>
    </w:p>
    <w:p>
      <w:pPr>
        <w:pStyle w:val="3"/>
        <w:keepNext w:val="0"/>
        <w:keepLines w:val="0"/>
        <w:pageBreakBefore w:val="0"/>
        <w:widowControl w:val="0"/>
        <w:suppressLineNumbers/>
        <w:kinsoku/>
        <w:wordWrap/>
        <w:overflowPunct/>
        <w:topLinePunct w:val="0"/>
        <w:autoSpaceDE/>
        <w:autoSpaceDN/>
        <w:bidi w:val="0"/>
        <w:adjustRightInd/>
        <w:snapToGrid/>
        <w:spacing w:line="460" w:lineRule="exact"/>
        <w:ind w:left="0" w:leftChars="0" w:right="0" w:rightChars="0" w:firstLine="0" w:firstLineChars="0"/>
        <w:jc w:val="center"/>
        <w:textAlignment w:val="auto"/>
        <w:outlineLvl w:val="9"/>
        <w:rPr>
          <w:rFonts w:hint="eastAsia" w:ascii="黑体" w:hAnsi="宋体" w:eastAsia="黑体"/>
          <w:bCs/>
        </w:rPr>
      </w:pPr>
      <w:r>
        <w:rPr>
          <w:rFonts w:hint="eastAsia" w:ascii="宋体"/>
        </w:rPr>
        <w:t xml:space="preserve">                               二零一</w:t>
      </w:r>
      <w:r>
        <w:rPr>
          <w:rFonts w:hint="eastAsia" w:ascii="宋体"/>
          <w:lang w:eastAsia="zh-CN"/>
        </w:rPr>
        <w:t>五</w:t>
      </w:r>
      <w:r>
        <w:rPr>
          <w:rFonts w:hint="eastAsia" w:ascii="宋体"/>
        </w:rPr>
        <w:t>年度              金额单位：人民币元</w:t>
      </w:r>
    </w:p>
    <w:p>
      <w:pPr>
        <w:suppressLineNumbers/>
        <w:spacing w:line="20" w:lineRule="exact"/>
        <w:rPr>
          <w:rFonts w:hint="eastAsia" w:ascii="宋体" w:hAnsi="宋体"/>
        </w:rPr>
      </w:pPr>
      <w:r>
        <w:rPr>
          <w:rFonts w:hint="eastAsia" w:ascii="宋体" w:hAnsi="宋体"/>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24765</wp:posOffset>
                </wp:positionV>
                <wp:extent cx="5534025" cy="635"/>
                <wp:effectExtent l="0" t="0" r="0" b="0"/>
                <wp:wrapNone/>
                <wp:docPr id="9" name="Line 2"/>
                <wp:cNvGraphicFramePr/>
                <a:graphic xmlns:a="http://schemas.openxmlformats.org/drawingml/2006/main">
                  <a:graphicData uri="http://schemas.microsoft.com/office/word/2010/wordprocessingShape">
                    <wps:wsp>
                      <wps:cNvCnPr/>
                      <wps:spPr>
                        <a:xfrm>
                          <a:off x="0" y="0"/>
                          <a:ext cx="553402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Line 2" o:spid="_x0000_s1026" o:spt="20" style="position:absolute;left:0pt;margin-left:0.75pt;margin-top:1.95pt;height:0.05pt;width:435.75pt;z-index:251658240;mso-width-relative:page;mso-height-relative:page;" filled="f" stroked="t" coordsize="21600,21600" o:gfxdata="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FGKs9QAAAAFAQAADwAAAAAAAAABACAAAAAiAAAAZHJzL2Rvd25yZXYueG1sUEsB&#10;AhQAFAAAAAgAh07iQIJZazTAAQAAjQMAAA4AAAAAAAAAAQAgAAAAIwEAAGRycy9lMm9Eb2MueG1s&#10;UEsFBgAAAAAGAAYAWQEAAFUFAAAAAA==&#10;">
                <v:fill on="f" focussize="0,0"/>
                <v:stroke color="#000000" joinstyle="round"/>
                <v:imagedata o:title=""/>
                <o:lock v:ext="edit" aspectratio="f"/>
              </v:line>
            </w:pict>
          </mc:Fallback>
        </mc:AlternateContent>
      </w:r>
    </w:p>
    <w:p>
      <w:pPr>
        <w:pStyle w:val="3"/>
        <w:keepNext w:val="0"/>
        <w:keepLines w:val="0"/>
        <w:pageBreakBefore w:val="0"/>
        <w:widowControl w:val="0"/>
        <w:suppressLineNumbers/>
        <w:kinsoku/>
        <w:wordWrap/>
        <w:overflowPunct/>
        <w:topLinePunct w:val="0"/>
        <w:autoSpaceDE/>
        <w:autoSpaceDN/>
        <w:bidi w:val="0"/>
        <w:adjustRightInd/>
        <w:snapToGrid/>
        <w:spacing w:before="157" w:beforeLines="50" w:after="313" w:afterLines="100" w:line="396" w:lineRule="exact"/>
        <w:ind w:left="0" w:leftChars="0" w:right="0" w:rightChars="0" w:firstLine="480" w:firstLineChars="200"/>
        <w:jc w:val="both"/>
        <w:textAlignment w:val="auto"/>
        <w:outlineLvl w:val="9"/>
        <w:rPr>
          <w:rFonts w:hint="eastAsia" w:ascii="黑体" w:eastAsia="黑体"/>
          <w:sz w:val="24"/>
          <w:szCs w:val="24"/>
        </w:rPr>
      </w:pPr>
      <w:r>
        <w:rPr>
          <w:rFonts w:hint="eastAsia" w:ascii="黑体" w:eastAsia="黑体"/>
          <w:sz w:val="24"/>
          <w:szCs w:val="24"/>
        </w:rPr>
        <w:t>一、基本情况</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深圳市罗湖区</w:t>
      </w:r>
      <w:r>
        <w:rPr>
          <w:rFonts w:hint="eastAsia" w:hAnsi="宋体"/>
          <w:sz w:val="21"/>
          <w:lang w:eastAsia="zh-CN"/>
        </w:rPr>
        <w:t>龙园山庄</w:t>
      </w:r>
      <w:r>
        <w:rPr>
          <w:rFonts w:hint="eastAsia" w:hAnsi="宋体"/>
          <w:sz w:val="21"/>
        </w:rPr>
        <w:t>幼儿园系</w:t>
      </w:r>
      <w:r>
        <w:rPr>
          <w:rFonts w:hint="eastAsia" w:hAnsi="宋体"/>
          <w:sz w:val="21"/>
          <w:lang w:eastAsia="zh-CN"/>
        </w:rPr>
        <w:t>于</w:t>
      </w:r>
      <w:r>
        <w:rPr>
          <w:rFonts w:hint="eastAsia" w:hAnsi="宋体"/>
          <w:sz w:val="21"/>
          <w:lang w:val="en-US" w:eastAsia="zh-CN"/>
        </w:rPr>
        <w:t>201</w:t>
      </w:r>
      <w:r>
        <w:rPr>
          <w:rFonts w:hint="eastAsia" w:hAnsi="宋体"/>
          <w:sz w:val="21"/>
          <w:highlight w:val="none"/>
          <w:lang w:val="en-US" w:eastAsia="zh-CN"/>
        </w:rPr>
        <w:t>1年7月20日</w:t>
      </w:r>
      <w:r>
        <w:rPr>
          <w:rFonts w:hint="eastAsia" w:hAnsi="宋体"/>
          <w:sz w:val="21"/>
          <w:highlight w:val="none"/>
        </w:rPr>
        <w:t>经</w:t>
      </w:r>
      <w:r>
        <w:rPr>
          <w:rFonts w:hint="eastAsia" w:hAnsi="宋体"/>
          <w:sz w:val="21"/>
        </w:rPr>
        <w:t>深圳市罗湖区教育局以罗教</w:t>
      </w:r>
      <w:r>
        <w:rPr>
          <w:rFonts w:hint="eastAsia" w:hAnsi="宋体"/>
          <w:sz w:val="21"/>
          <w:lang w:eastAsia="zh-CN"/>
        </w:rPr>
        <w:t>复</w:t>
      </w:r>
      <w:r>
        <w:rPr>
          <w:rFonts w:hint="eastAsia" w:hAnsi="宋体"/>
          <w:sz w:val="21"/>
        </w:rPr>
        <w:t>[20</w:t>
      </w:r>
      <w:r>
        <w:rPr>
          <w:rFonts w:hint="eastAsia" w:hAnsi="宋体"/>
          <w:sz w:val="21"/>
          <w:lang w:val="en-US" w:eastAsia="zh-CN"/>
        </w:rPr>
        <w:t>11</w:t>
      </w:r>
      <w:r>
        <w:rPr>
          <w:rFonts w:hint="eastAsia" w:hAnsi="宋体"/>
          <w:sz w:val="21"/>
        </w:rPr>
        <w:t>]</w:t>
      </w:r>
      <w:r>
        <w:rPr>
          <w:rFonts w:hint="eastAsia" w:hAnsi="宋体"/>
          <w:sz w:val="21"/>
          <w:lang w:val="en-US" w:eastAsia="zh-CN"/>
        </w:rPr>
        <w:t>10</w:t>
      </w:r>
      <w:r>
        <w:rPr>
          <w:rFonts w:hint="eastAsia" w:hAnsi="宋体"/>
          <w:sz w:val="21"/>
        </w:rPr>
        <w:t>号文批准成立</w:t>
      </w:r>
      <w:r>
        <w:rPr>
          <w:rFonts w:hint="eastAsia" w:hAnsi="宋体"/>
          <w:sz w:val="21"/>
          <w:lang w:eastAsia="zh-CN"/>
        </w:rPr>
        <w:t>，</w:t>
      </w:r>
      <w:r>
        <w:rPr>
          <w:rFonts w:hint="eastAsia" w:hAnsi="宋体"/>
          <w:sz w:val="21"/>
        </w:rPr>
        <w:t>并颁发了编号为教民14403036000</w:t>
      </w:r>
      <w:r>
        <w:rPr>
          <w:rFonts w:hint="eastAsia" w:hAnsi="宋体"/>
          <w:sz w:val="21"/>
          <w:lang w:val="en-US" w:eastAsia="zh-CN"/>
        </w:rPr>
        <w:t>1301</w:t>
      </w:r>
      <w:r>
        <w:rPr>
          <w:rFonts w:hint="eastAsia" w:hAnsi="宋体"/>
          <w:sz w:val="21"/>
        </w:rPr>
        <w:t>号《中华人民共和国民办学校办学许可证》；是由深圳市</w:t>
      </w:r>
      <w:r>
        <w:rPr>
          <w:rFonts w:hint="eastAsia" w:hAnsi="宋体"/>
          <w:sz w:val="21"/>
          <w:lang w:eastAsia="zh-CN"/>
        </w:rPr>
        <w:t>龙园山庄实业</w:t>
      </w:r>
      <w:r>
        <w:rPr>
          <w:rFonts w:hint="eastAsia" w:hAnsi="宋体"/>
          <w:sz w:val="21"/>
        </w:rPr>
        <w:t>发展有限公司举办的民办非企业单位，经深圳市罗湖区民政局批准登记。深圳市罗湖区</w:t>
      </w:r>
      <w:r>
        <w:rPr>
          <w:rFonts w:hint="eastAsia" w:hAnsi="宋体"/>
          <w:sz w:val="21"/>
          <w:lang w:eastAsia="zh-CN"/>
        </w:rPr>
        <w:t>龙园山庄</w:t>
      </w:r>
      <w:r>
        <w:rPr>
          <w:rFonts w:hint="eastAsia" w:hAnsi="宋体"/>
          <w:sz w:val="21"/>
        </w:rPr>
        <w:t>幼儿园现持有深圳市罗湖区民政局颁发的粤深罗民证字第01</w:t>
      </w:r>
      <w:r>
        <w:rPr>
          <w:rFonts w:hint="eastAsia" w:hAnsi="宋体"/>
          <w:sz w:val="21"/>
          <w:lang w:val="en-US" w:eastAsia="zh-CN"/>
        </w:rPr>
        <w:t>0186</w:t>
      </w:r>
      <w:r>
        <w:rPr>
          <w:rFonts w:hint="eastAsia" w:hAnsi="宋体"/>
          <w:sz w:val="21"/>
        </w:rPr>
        <w:t>号《民办非企业单位登记证书（法人）》</w:t>
      </w:r>
      <w:r>
        <w:rPr>
          <w:rFonts w:hint="eastAsia" w:hAnsi="宋体"/>
          <w:sz w:val="21"/>
          <w:lang w:val="en-US" w:eastAsia="zh-CN"/>
        </w:rPr>
        <w:t>。</w:t>
      </w:r>
      <w:r>
        <w:rPr>
          <w:rFonts w:hint="eastAsia" w:hAnsi="宋体"/>
          <w:sz w:val="21"/>
        </w:rPr>
        <w:t>规定事项和基本情况如下：</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办学地址：深圳市罗湖区</w:t>
      </w:r>
      <w:r>
        <w:rPr>
          <w:rFonts w:hint="eastAsia" w:hAnsi="宋体"/>
          <w:sz w:val="21"/>
          <w:lang w:eastAsia="zh-CN"/>
        </w:rPr>
        <w:t>红岗路</w:t>
      </w:r>
      <w:r>
        <w:rPr>
          <w:rFonts w:hint="eastAsia" w:hAnsi="宋体"/>
          <w:sz w:val="21"/>
          <w:lang w:val="en-US" w:eastAsia="zh-CN"/>
        </w:rPr>
        <w:t>1299号龙园山庄</w:t>
      </w:r>
      <w:r>
        <w:rPr>
          <w:rFonts w:hint="eastAsia" w:hAnsi="宋体"/>
          <w:sz w:val="21"/>
        </w:rPr>
        <w:t>内</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办学类型：幼儿园</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办学内容：全日制幼儿园</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主管部门：深圳市罗湖区教育局</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举办者： 深圳市</w:t>
      </w:r>
      <w:r>
        <w:rPr>
          <w:rFonts w:hint="eastAsia" w:hAnsi="宋体"/>
          <w:sz w:val="21"/>
          <w:lang w:eastAsia="zh-CN"/>
        </w:rPr>
        <w:t>龙园山庄实业</w:t>
      </w:r>
      <w:r>
        <w:rPr>
          <w:rFonts w:hint="eastAsia" w:hAnsi="宋体"/>
          <w:sz w:val="21"/>
        </w:rPr>
        <w:t>发展有限公司       法定代表人：</w:t>
      </w:r>
      <w:r>
        <w:rPr>
          <w:rFonts w:hint="eastAsia" w:hAnsi="宋体"/>
          <w:sz w:val="21"/>
          <w:lang w:eastAsia="zh-CN"/>
        </w:rPr>
        <w:t>崔冰岩</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园  长：</w:t>
      </w:r>
      <w:r>
        <w:rPr>
          <w:rFonts w:hint="eastAsia" w:hAnsi="宋体"/>
          <w:sz w:val="21"/>
          <w:lang w:eastAsia="zh-CN"/>
        </w:rPr>
        <w:t>缪秀</w:t>
      </w:r>
      <w:r>
        <w:rPr>
          <w:rFonts w:hint="eastAsia" w:hAnsi="宋体"/>
          <w:sz w:val="21"/>
          <w:lang w:val="en-US" w:eastAsia="zh-CN"/>
        </w:rPr>
        <w:t xml:space="preserve">  </w:t>
      </w:r>
      <w:r>
        <w:rPr>
          <w:rFonts w:hint="eastAsia" w:hAnsi="宋体"/>
          <w:sz w:val="21"/>
        </w:rPr>
        <w:t xml:space="preserve">                                财务负责人：马驰</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有效期：2014年</w:t>
      </w:r>
      <w:r>
        <w:rPr>
          <w:rFonts w:hint="eastAsia" w:hAnsi="宋体"/>
          <w:sz w:val="21"/>
          <w:lang w:val="en-US" w:eastAsia="zh-CN"/>
        </w:rPr>
        <w:t>8</w:t>
      </w:r>
      <w:r>
        <w:rPr>
          <w:rFonts w:hint="eastAsia" w:hAnsi="宋体"/>
          <w:sz w:val="21"/>
        </w:rPr>
        <w:t>月</w:t>
      </w:r>
      <w:r>
        <w:rPr>
          <w:rFonts w:hint="eastAsia" w:hAnsi="宋体"/>
          <w:sz w:val="21"/>
          <w:lang w:val="en-US" w:eastAsia="zh-CN"/>
        </w:rPr>
        <w:t>3</w:t>
      </w:r>
      <w:r>
        <w:rPr>
          <w:rFonts w:hint="eastAsia" w:hAnsi="宋体"/>
          <w:sz w:val="21"/>
        </w:rPr>
        <w:t>1日 至201</w:t>
      </w:r>
      <w:r>
        <w:rPr>
          <w:rFonts w:hint="eastAsia" w:hAnsi="宋体"/>
          <w:sz w:val="21"/>
          <w:lang w:val="en-US" w:eastAsia="zh-CN"/>
        </w:rPr>
        <w:t>7</w:t>
      </w:r>
      <w:r>
        <w:rPr>
          <w:rFonts w:hint="eastAsia" w:hAnsi="宋体"/>
          <w:sz w:val="21"/>
        </w:rPr>
        <w:t xml:space="preserve">年7月30日止                     </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要求取得合理回报。</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highlight w:val="none"/>
        </w:rPr>
      </w:pPr>
      <w:r>
        <w:rPr>
          <w:rFonts w:hint="eastAsia" w:hAnsi="宋体"/>
          <w:sz w:val="21"/>
        </w:rPr>
        <w:t>国税、地税税务登记证号码：深税登</w:t>
      </w:r>
      <w:r>
        <w:rPr>
          <w:rFonts w:hint="eastAsia" w:hAnsi="宋体"/>
          <w:sz w:val="21"/>
          <w:highlight w:val="none"/>
        </w:rPr>
        <w:t>字440300</w:t>
      </w:r>
      <w:r>
        <w:rPr>
          <w:rFonts w:hint="eastAsia" w:hAnsi="宋体"/>
          <w:sz w:val="21"/>
          <w:highlight w:val="none"/>
          <w:lang w:val="en-US" w:eastAsia="zh-CN"/>
        </w:rPr>
        <w:t>581589852</w:t>
      </w:r>
      <w:r>
        <w:rPr>
          <w:rFonts w:hint="eastAsia" w:hAnsi="宋体"/>
          <w:sz w:val="21"/>
          <w:highlight w:val="none"/>
        </w:rPr>
        <w:t>号</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组织机构代码证号：</w:t>
      </w:r>
      <w:r>
        <w:rPr>
          <w:rFonts w:hint="eastAsia" w:hAnsi="宋体"/>
          <w:sz w:val="21"/>
          <w:lang w:val="en-US" w:eastAsia="zh-CN"/>
        </w:rPr>
        <w:t>58158985-2</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收费备案号：</w:t>
      </w:r>
      <w:r>
        <w:rPr>
          <w:rFonts w:hint="eastAsia" w:hAnsi="宋体"/>
          <w:sz w:val="21"/>
          <w:lang w:val="en-US" w:eastAsia="zh-CN"/>
        </w:rPr>
        <w:t>2015B004</w:t>
      </w:r>
      <w:r>
        <w:rPr>
          <w:rFonts w:hint="eastAsia" w:hAnsi="宋体"/>
          <w:sz w:val="21"/>
        </w:rPr>
        <w:t xml:space="preserve">            </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收费标准：保教费1</w:t>
      </w:r>
      <w:r>
        <w:rPr>
          <w:rFonts w:hint="eastAsia" w:hAnsi="宋体"/>
          <w:sz w:val="21"/>
          <w:lang w:val="en-US" w:eastAsia="zh-CN"/>
        </w:rPr>
        <w:t>20</w:t>
      </w:r>
      <w:r>
        <w:rPr>
          <w:rFonts w:hint="eastAsia" w:hAnsi="宋体"/>
          <w:sz w:val="21"/>
        </w:rPr>
        <w:t>0元/生.月、伙食费3</w:t>
      </w:r>
      <w:r>
        <w:rPr>
          <w:rFonts w:hint="eastAsia" w:hAnsi="宋体"/>
          <w:sz w:val="21"/>
          <w:lang w:val="en-US" w:eastAsia="zh-CN"/>
        </w:rPr>
        <w:t>9</w:t>
      </w:r>
      <w:r>
        <w:rPr>
          <w:rFonts w:hint="eastAsia" w:hAnsi="宋体"/>
          <w:sz w:val="21"/>
        </w:rPr>
        <w:t>0元/生.月、</w:t>
      </w:r>
      <w:r>
        <w:rPr>
          <w:rFonts w:hint="eastAsia" w:hAnsi="宋体"/>
          <w:sz w:val="21"/>
          <w:lang w:eastAsia="zh-CN"/>
        </w:rPr>
        <w:t>托管</w:t>
      </w:r>
      <w:r>
        <w:rPr>
          <w:rFonts w:hint="eastAsia" w:hAnsi="宋体"/>
          <w:sz w:val="21"/>
        </w:rPr>
        <w:t>费3</w:t>
      </w:r>
      <w:r>
        <w:rPr>
          <w:rFonts w:hint="eastAsia" w:hAnsi="宋体"/>
          <w:sz w:val="21"/>
          <w:lang w:val="en-US" w:eastAsia="zh-CN"/>
        </w:rPr>
        <w:t>0</w:t>
      </w:r>
      <w:r>
        <w:rPr>
          <w:rFonts w:hint="eastAsia" w:hAnsi="宋体"/>
          <w:sz w:val="21"/>
        </w:rPr>
        <w:t>元/生.</w:t>
      </w:r>
      <w:r>
        <w:rPr>
          <w:rFonts w:hint="eastAsia" w:hAnsi="宋体"/>
          <w:sz w:val="21"/>
          <w:lang w:eastAsia="zh-CN"/>
        </w:rPr>
        <w:t>小时</w:t>
      </w:r>
      <w:r>
        <w:rPr>
          <w:rFonts w:hint="eastAsia" w:hAnsi="宋体"/>
          <w:sz w:val="21"/>
        </w:rPr>
        <w:t>、校车费200元/生.月、体检费按实代收、</w:t>
      </w:r>
      <w:r>
        <w:rPr>
          <w:rFonts w:hint="eastAsia" w:hAnsi="宋体"/>
          <w:sz w:val="21"/>
          <w:lang w:eastAsia="zh-CN"/>
        </w:rPr>
        <w:t>外出活动</w:t>
      </w:r>
      <w:r>
        <w:rPr>
          <w:rFonts w:hint="eastAsia" w:hAnsi="宋体"/>
          <w:sz w:val="21"/>
        </w:rPr>
        <w:t>费3</w:t>
      </w:r>
      <w:r>
        <w:rPr>
          <w:rFonts w:hint="eastAsia" w:hAnsi="宋体"/>
          <w:sz w:val="21"/>
          <w:lang w:val="en-US" w:eastAsia="zh-CN"/>
        </w:rPr>
        <w:t>0</w:t>
      </w:r>
      <w:r>
        <w:rPr>
          <w:rFonts w:hint="eastAsia" w:hAnsi="宋体"/>
          <w:sz w:val="21"/>
        </w:rPr>
        <w:t>0元/生.</w:t>
      </w:r>
      <w:r>
        <w:rPr>
          <w:rFonts w:hint="eastAsia" w:hAnsi="宋体"/>
          <w:sz w:val="21"/>
          <w:lang w:eastAsia="zh-CN"/>
        </w:rPr>
        <w:t>学期</w:t>
      </w:r>
      <w:r>
        <w:rPr>
          <w:rFonts w:hint="eastAsia" w:hAnsi="宋体"/>
          <w:sz w:val="21"/>
        </w:rPr>
        <w:t>、</w:t>
      </w:r>
      <w:r>
        <w:rPr>
          <w:rFonts w:hint="eastAsia" w:hAnsi="宋体"/>
          <w:sz w:val="21"/>
          <w:lang w:eastAsia="zh-CN"/>
        </w:rPr>
        <w:t>被褥</w:t>
      </w:r>
      <w:r>
        <w:rPr>
          <w:rFonts w:hint="eastAsia" w:hAnsi="宋体"/>
          <w:sz w:val="21"/>
          <w:lang w:val="en-US" w:eastAsia="zh-CN"/>
        </w:rPr>
        <w:t>350</w:t>
      </w:r>
      <w:r>
        <w:rPr>
          <w:rFonts w:hint="eastAsia" w:hAnsi="宋体"/>
          <w:sz w:val="21"/>
        </w:rPr>
        <w:t>元/生.</w:t>
      </w:r>
      <w:r>
        <w:rPr>
          <w:rFonts w:hint="eastAsia" w:hAnsi="宋体"/>
          <w:sz w:val="21"/>
          <w:lang w:eastAsia="zh-CN"/>
        </w:rPr>
        <w:t>套</w:t>
      </w:r>
      <w:r>
        <w:rPr>
          <w:rFonts w:hint="eastAsia" w:hAnsi="宋体"/>
          <w:sz w:val="21"/>
        </w:rPr>
        <w:t>、</w:t>
      </w:r>
      <w:r>
        <w:rPr>
          <w:rFonts w:hint="eastAsia" w:hAnsi="宋体"/>
          <w:sz w:val="21"/>
          <w:lang w:eastAsia="zh-CN"/>
        </w:rPr>
        <w:t>洗漱用具</w:t>
      </w:r>
      <w:r>
        <w:rPr>
          <w:rFonts w:hint="eastAsia" w:hAnsi="宋体"/>
          <w:sz w:val="21"/>
          <w:lang w:val="en-US" w:eastAsia="zh-CN"/>
        </w:rPr>
        <w:t>30</w:t>
      </w:r>
      <w:r>
        <w:rPr>
          <w:rFonts w:hint="eastAsia" w:hAnsi="宋体"/>
          <w:sz w:val="21"/>
        </w:rPr>
        <w:t>元/生.</w:t>
      </w:r>
      <w:r>
        <w:rPr>
          <w:rFonts w:hint="eastAsia" w:hAnsi="宋体"/>
          <w:sz w:val="21"/>
          <w:lang w:eastAsia="zh-CN"/>
        </w:rPr>
        <w:t>件</w:t>
      </w:r>
      <w:r>
        <w:rPr>
          <w:rFonts w:hint="eastAsia" w:hAnsi="宋体"/>
          <w:sz w:val="21"/>
        </w:rPr>
        <w:t>、园服[冬装1</w:t>
      </w:r>
      <w:r>
        <w:rPr>
          <w:rFonts w:hint="eastAsia" w:hAnsi="宋体"/>
          <w:sz w:val="21"/>
          <w:lang w:val="en-US" w:eastAsia="zh-CN"/>
        </w:rPr>
        <w:t>2</w:t>
      </w:r>
      <w:r>
        <w:rPr>
          <w:rFonts w:hint="eastAsia" w:hAnsi="宋体"/>
          <w:sz w:val="21"/>
        </w:rPr>
        <w:t>0元/生.</w:t>
      </w:r>
      <w:r>
        <w:rPr>
          <w:rFonts w:hint="eastAsia" w:hAnsi="宋体"/>
          <w:sz w:val="21"/>
          <w:lang w:eastAsia="zh-CN"/>
        </w:rPr>
        <w:t>套</w:t>
      </w:r>
      <w:r>
        <w:rPr>
          <w:rFonts w:hint="eastAsia" w:hAnsi="宋体"/>
          <w:sz w:val="21"/>
        </w:rPr>
        <w:t>，春秋装</w:t>
      </w:r>
      <w:r>
        <w:rPr>
          <w:rFonts w:hint="eastAsia" w:hAnsi="宋体"/>
          <w:sz w:val="21"/>
          <w:lang w:val="en-US" w:eastAsia="zh-CN"/>
        </w:rPr>
        <w:t>10</w:t>
      </w:r>
      <w:r>
        <w:rPr>
          <w:rFonts w:hint="eastAsia" w:hAnsi="宋体"/>
          <w:sz w:val="21"/>
        </w:rPr>
        <w:t>0元/生.</w:t>
      </w:r>
      <w:r>
        <w:rPr>
          <w:rFonts w:hint="eastAsia" w:hAnsi="宋体"/>
          <w:sz w:val="21"/>
          <w:lang w:eastAsia="zh-CN"/>
        </w:rPr>
        <w:t>套</w:t>
      </w:r>
      <w:r>
        <w:rPr>
          <w:rFonts w:hint="eastAsia" w:hAnsi="宋体"/>
          <w:sz w:val="21"/>
        </w:rPr>
        <w:t>，夏装</w:t>
      </w:r>
      <w:r>
        <w:rPr>
          <w:rFonts w:hint="eastAsia" w:hAnsi="宋体"/>
          <w:sz w:val="21"/>
          <w:lang w:val="en-US" w:eastAsia="zh-CN"/>
        </w:rPr>
        <w:t>8</w:t>
      </w:r>
      <w:r>
        <w:rPr>
          <w:rFonts w:hint="eastAsia" w:hAnsi="宋体"/>
          <w:sz w:val="21"/>
        </w:rPr>
        <w:t>0元/生.</w:t>
      </w:r>
      <w:r>
        <w:rPr>
          <w:rFonts w:hint="eastAsia" w:hAnsi="宋体"/>
          <w:sz w:val="21"/>
          <w:lang w:eastAsia="zh-CN"/>
        </w:rPr>
        <w:t>套</w:t>
      </w:r>
      <w:r>
        <w:rPr>
          <w:rFonts w:hint="eastAsia" w:hAnsi="宋体"/>
          <w:sz w:val="21"/>
        </w:rPr>
        <w:t>]。</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 xml:space="preserve">基本账户开户银行： </w:t>
      </w:r>
      <w:r>
        <w:rPr>
          <w:rFonts w:hint="eastAsia" w:hAnsi="宋体"/>
          <w:sz w:val="21"/>
          <w:lang w:eastAsia="zh-CN"/>
        </w:rPr>
        <w:t>建</w:t>
      </w:r>
      <w:r>
        <w:rPr>
          <w:rFonts w:hint="eastAsia" w:hAnsi="宋体"/>
          <w:sz w:val="21"/>
        </w:rPr>
        <w:t>行深圳</w:t>
      </w:r>
      <w:r>
        <w:rPr>
          <w:rFonts w:hint="eastAsia" w:hAnsi="宋体"/>
          <w:sz w:val="21"/>
          <w:lang w:eastAsia="zh-CN"/>
        </w:rPr>
        <w:t>罗湖</w:t>
      </w:r>
      <w:r>
        <w:rPr>
          <w:rFonts w:hint="eastAsia" w:hAnsi="宋体"/>
          <w:sz w:val="21"/>
        </w:rPr>
        <w:t xml:space="preserve">支行       </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账号：44201528600052510953</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 xml:space="preserve">三方共管账户开户银行：建行深圳凤凰支行                 </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账号：44201602000052510880</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 xml:space="preserve">其他账户开户银行：建行深圳凤凰支行        </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账号：44201602000052510873</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幼儿园占地面积：</w:t>
      </w:r>
      <w:r>
        <w:rPr>
          <w:rFonts w:hint="eastAsia" w:hAnsi="宋体"/>
          <w:sz w:val="21"/>
          <w:lang w:val="en-US" w:eastAsia="zh-CN"/>
        </w:rPr>
        <w:t>3534.2</w:t>
      </w:r>
      <w:r>
        <w:rPr>
          <w:rFonts w:hint="eastAsia" w:hAnsi="宋体"/>
          <w:sz w:val="21"/>
        </w:rPr>
        <w:t>㎡                建筑面积：2</w:t>
      </w:r>
      <w:r>
        <w:rPr>
          <w:rFonts w:hint="eastAsia" w:hAnsi="宋体"/>
          <w:sz w:val="21"/>
          <w:lang w:val="en-US" w:eastAsia="zh-CN"/>
        </w:rPr>
        <w:t>273.64</w:t>
      </w:r>
      <w:r>
        <w:rPr>
          <w:rFonts w:hint="eastAsia" w:hAnsi="宋体"/>
          <w:sz w:val="21"/>
        </w:rPr>
        <w:t>㎡</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户外活动场所面积：1</w:t>
      </w:r>
      <w:r>
        <w:rPr>
          <w:rFonts w:hint="eastAsia" w:hAnsi="宋体"/>
          <w:sz w:val="21"/>
          <w:lang w:val="en-US" w:eastAsia="zh-CN"/>
        </w:rPr>
        <w:t>516</w:t>
      </w:r>
      <w:r>
        <w:rPr>
          <w:rFonts w:hint="eastAsia" w:hAnsi="宋体"/>
          <w:sz w:val="21"/>
        </w:rPr>
        <w:t>㎡</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p>
    <w:p>
      <w:pPr/>
    </w:p>
    <w:p>
      <w:pP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rPr>
      </w:pPr>
      <w:r>
        <w:rPr>
          <w:rFonts w:hint="eastAsia" w:hAnsi="宋体"/>
          <w:sz w:val="21"/>
        </w:rPr>
        <w:t>年末在园幼儿数、实有班数、教职工及其师生比情况，参见“基本数字表”。</w:t>
      </w:r>
    </w:p>
    <w:p>
      <w:pPr>
        <w:pStyle w:val="3"/>
        <w:keepNext w:val="0"/>
        <w:keepLines w:val="0"/>
        <w:pageBreakBefore w:val="0"/>
        <w:widowControl w:val="0"/>
        <w:suppressLineNumbers/>
        <w:kinsoku/>
        <w:wordWrap/>
        <w:overflowPunct/>
        <w:topLinePunct w:val="0"/>
        <w:autoSpaceDE/>
        <w:autoSpaceDN/>
        <w:bidi w:val="0"/>
        <w:snapToGrid/>
        <w:spacing w:before="312" w:beforeLines="100" w:after="312" w:afterLines="100" w:line="396" w:lineRule="exact"/>
        <w:ind w:right="0" w:rightChars="0" w:firstLine="480" w:firstLineChars="200"/>
        <w:textAlignment w:val="auto"/>
        <w:outlineLvl w:val="9"/>
        <w:rPr>
          <w:rFonts w:hint="eastAsia" w:ascii="黑体" w:eastAsia="黑体"/>
          <w:sz w:val="24"/>
          <w:szCs w:val="24"/>
        </w:rPr>
      </w:pPr>
      <w:r>
        <w:rPr>
          <w:rFonts w:hint="eastAsia" w:ascii="黑体" w:eastAsia="黑体"/>
          <w:sz w:val="24"/>
          <w:szCs w:val="24"/>
        </w:rPr>
        <w:t>二、财务报表的编制基础</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rPr>
      </w:pPr>
      <w:r>
        <w:rPr>
          <w:rFonts w:hint="eastAsia" w:ascii="宋体" w:hAnsi="宋体"/>
        </w:rPr>
        <w:t>本单位财务报表的编制符合《民间非营利组织会计制度》、《深圳市民办幼儿园财务管理办法（试行）》的要求，真实、完整地反映了本单位的财务状况、业务活动情况和现金流量。</w:t>
      </w:r>
    </w:p>
    <w:p>
      <w:pPr>
        <w:pStyle w:val="3"/>
        <w:keepNext w:val="0"/>
        <w:keepLines w:val="0"/>
        <w:pageBreakBefore w:val="0"/>
        <w:widowControl w:val="0"/>
        <w:suppressLineNumbers/>
        <w:kinsoku/>
        <w:wordWrap/>
        <w:overflowPunct/>
        <w:topLinePunct w:val="0"/>
        <w:autoSpaceDE/>
        <w:autoSpaceDN/>
        <w:bidi w:val="0"/>
        <w:snapToGrid/>
        <w:spacing w:before="312" w:beforeLines="100" w:after="312" w:afterLines="100" w:line="396" w:lineRule="exact"/>
        <w:ind w:right="0" w:rightChars="0" w:firstLine="480" w:firstLineChars="200"/>
        <w:textAlignment w:val="auto"/>
        <w:outlineLvl w:val="9"/>
        <w:rPr>
          <w:rFonts w:hint="eastAsia" w:ascii="黑体" w:eastAsia="黑体"/>
          <w:sz w:val="24"/>
          <w:szCs w:val="24"/>
        </w:rPr>
      </w:pPr>
      <w:r>
        <w:rPr>
          <w:rFonts w:hint="eastAsia" w:ascii="黑体" w:eastAsia="黑体"/>
          <w:sz w:val="24"/>
          <w:szCs w:val="24"/>
        </w:rPr>
        <w:t>三、主要会计政策、会计估计</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315" w:firstLineChars="150"/>
        <w:textAlignment w:val="auto"/>
        <w:outlineLvl w:val="9"/>
        <w:rPr>
          <w:rFonts w:hint="eastAsia" w:ascii="宋体" w:hAnsi="宋体"/>
          <w:bCs/>
        </w:rPr>
      </w:pPr>
      <w:r>
        <w:rPr>
          <w:rFonts w:hint="eastAsia" w:ascii="宋体" w:hAnsi="宋体"/>
          <w:b/>
        </w:rPr>
        <w:t>（一）会计政策</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1.会计年度</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rPr>
      </w:pPr>
      <w:r>
        <w:rPr>
          <w:rFonts w:hint="eastAsia" w:ascii="宋体" w:hAnsi="宋体"/>
        </w:rPr>
        <w:t>本单位会计年度自公历1月1日起至12月31日止。</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rPr>
      </w:pPr>
      <w:r>
        <w:rPr>
          <w:rFonts w:hint="eastAsia" w:ascii="宋体" w:hAnsi="宋体"/>
        </w:rPr>
        <w:t>本报告会计期间自201</w:t>
      </w:r>
      <w:r>
        <w:rPr>
          <w:rFonts w:hint="eastAsia" w:ascii="宋体" w:hAnsi="宋体"/>
          <w:lang w:val="en-US" w:eastAsia="zh-CN"/>
        </w:rPr>
        <w:t>5</w:t>
      </w:r>
      <w:r>
        <w:rPr>
          <w:rFonts w:hint="eastAsia" w:ascii="宋体" w:hAnsi="宋体"/>
        </w:rPr>
        <w:t>年1月1日至201</w:t>
      </w:r>
      <w:r>
        <w:rPr>
          <w:rFonts w:hint="eastAsia" w:ascii="宋体" w:hAnsi="宋体"/>
          <w:lang w:val="en-US" w:eastAsia="zh-CN"/>
        </w:rPr>
        <w:t>5</w:t>
      </w:r>
      <w:r>
        <w:rPr>
          <w:rFonts w:hint="eastAsia" w:ascii="宋体" w:hAnsi="宋体"/>
        </w:rPr>
        <w:t>年12月31日。</w:t>
      </w:r>
    </w:p>
    <w:p>
      <w:pPr>
        <w:keepNext w:val="0"/>
        <w:keepLines w:val="0"/>
        <w:pageBreakBefore w:val="0"/>
        <w:widowControl w:val="0"/>
        <w:suppressLineNumbers/>
        <w:kinsoku/>
        <w:wordWrap/>
        <w:overflowPunct/>
        <w:topLinePunct w:val="0"/>
        <w:autoSpaceDE/>
        <w:autoSpaceDN/>
        <w:bidi w:val="0"/>
        <w:snapToGrid/>
        <w:spacing w:line="396" w:lineRule="exact"/>
        <w:ind w:right="0" w:rightChars="0"/>
        <w:textAlignment w:val="auto"/>
        <w:outlineLvl w:val="9"/>
        <w:rPr>
          <w:rFonts w:hint="eastAsia" w:ascii="宋体" w:hAnsi="宋体"/>
          <w:bCs/>
        </w:rPr>
      </w:pPr>
      <w:r>
        <w:rPr>
          <w:rFonts w:hint="eastAsia" w:ascii="宋体" w:hAnsi="宋体"/>
          <w:bCs/>
        </w:rPr>
        <w:t xml:space="preserve">    2.会计制度</w:t>
      </w:r>
    </w:p>
    <w:p>
      <w:pPr>
        <w:keepNext w:val="0"/>
        <w:keepLines w:val="0"/>
        <w:pageBreakBefore w:val="0"/>
        <w:widowControl w:val="0"/>
        <w:suppressLineNumbers/>
        <w:kinsoku/>
        <w:wordWrap/>
        <w:overflowPunct/>
        <w:topLinePunct w:val="0"/>
        <w:autoSpaceDE/>
        <w:autoSpaceDN/>
        <w:bidi w:val="0"/>
        <w:adjustRightInd w:val="0"/>
        <w:snapToGrid/>
        <w:spacing w:line="396" w:lineRule="exact"/>
        <w:ind w:right="0" w:rightChars="0" w:firstLine="420"/>
        <w:textAlignment w:val="auto"/>
        <w:outlineLvl w:val="9"/>
        <w:rPr>
          <w:rFonts w:hint="eastAsia" w:ascii="宋体" w:hAnsi="宋体"/>
        </w:rPr>
      </w:pPr>
      <w:r>
        <w:rPr>
          <w:rFonts w:hint="eastAsia" w:ascii="宋体" w:hAnsi="宋体"/>
        </w:rPr>
        <w:t>本单位执行中华人民共和国财政部颁布的《民间非营利组织会计制度》及其补充规定。</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3.记账本位币</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20"/>
        <w:textAlignment w:val="auto"/>
        <w:outlineLvl w:val="9"/>
        <w:rPr>
          <w:rFonts w:hint="eastAsia" w:ascii="宋体" w:hAnsi="宋体"/>
        </w:rPr>
      </w:pPr>
      <w:r>
        <w:rPr>
          <w:rFonts w:hint="eastAsia" w:ascii="宋体" w:hAnsi="宋体"/>
        </w:rPr>
        <w:t>本单位采用人民币为记账本位币。</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4.记账基础和计价原则</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07" w:firstLineChars="194"/>
        <w:textAlignment w:val="auto"/>
        <w:outlineLvl w:val="9"/>
        <w:rPr>
          <w:rFonts w:hint="eastAsia" w:hAnsi="宋体"/>
          <w:sz w:val="21"/>
        </w:rPr>
      </w:pPr>
      <w:r>
        <w:rPr>
          <w:rFonts w:hint="eastAsia" w:hAnsi="宋体"/>
          <w:sz w:val="21"/>
        </w:rPr>
        <w:t>会计核算以权责发生制为记账基础，以历史成本为计价原则。应收款项、短期投资、存货、长期投资、固定资产、无形资产按账面余额减去所计提的资产减值准备后的净额确定为账面价值。</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5.外币业务核算方法</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07" w:firstLineChars="194"/>
        <w:textAlignment w:val="auto"/>
        <w:outlineLvl w:val="9"/>
        <w:rPr>
          <w:rFonts w:hint="eastAsia" w:ascii="宋体" w:hAnsi="宋体"/>
        </w:rPr>
      </w:pPr>
      <w:r>
        <w:rPr>
          <w:rFonts w:hint="eastAsia" w:ascii="宋体" w:hAnsi="宋体"/>
        </w:rPr>
        <w:t>本单位对发生的外币经济业务，按业务发生当日中国人民银行公布的市场汇价折合人民币记账。对各种外币账户的外币期末余额，按期末市场汇价进行调整，发生的差额，与购建固定资产有关且在其尚未达到预定可使用状态前的，计入有关固定资产的购建成本；其余的计入当期筹资费用。</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07" w:firstLineChars="194"/>
        <w:textAlignment w:val="auto"/>
        <w:outlineLvl w:val="9"/>
        <w:rPr>
          <w:rFonts w:hint="eastAsia" w:ascii="宋体" w:hAnsi="宋体"/>
        </w:rPr>
      </w:pPr>
      <w:r>
        <w:rPr>
          <w:rFonts w:hint="eastAsia" w:ascii="宋体" w:hAnsi="宋体"/>
        </w:rPr>
        <w:t>6.</w:t>
      </w:r>
      <w:r>
        <w:rPr>
          <w:rFonts w:hint="eastAsia" w:ascii="宋体" w:hAnsi="宋体"/>
          <w:bCs/>
        </w:rPr>
        <w:t>现金及现金等价物的确定标准</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07" w:firstLineChars="194"/>
        <w:textAlignment w:val="auto"/>
        <w:outlineLvl w:val="9"/>
        <w:rPr>
          <w:rFonts w:hint="eastAsia" w:ascii="宋体" w:hAnsi="宋体"/>
          <w:b/>
          <w:bCs/>
        </w:rPr>
      </w:pPr>
      <w:r>
        <w:rPr>
          <w:rFonts w:hint="eastAsia" w:ascii="宋体" w:hAnsi="宋体"/>
        </w:rPr>
        <w:t>本单位所确指的现金是指库存现金以及可以随时用于支付的银行存款；现金等价物是指持有期限短于三个月、流动性强、易于转换为已知金额现金、价值变动风险很少的投资。</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08" w:firstLineChars="194"/>
        <w:textAlignment w:val="auto"/>
        <w:outlineLvl w:val="9"/>
        <w:rPr>
          <w:rFonts w:hint="eastAsia" w:ascii="宋体" w:hAnsi="宋体"/>
        </w:rPr>
      </w:pPr>
      <w:r>
        <w:rPr>
          <w:rFonts w:hint="eastAsia" w:ascii="宋体" w:hAnsi="宋体"/>
          <w:b/>
          <w:bCs/>
        </w:rPr>
        <w:t>（二）存货计价</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本单位存货主要包括：材料、库存商品、低值易耗品等。</w:t>
      </w:r>
    </w:p>
    <w:p>
      <w:pPr>
        <w:pStyle w:val="2"/>
        <w:keepNext w:val="0"/>
        <w:keepLines w:val="0"/>
        <w:pageBreakBefore w:val="0"/>
        <w:widowControl w:val="0"/>
        <w:numPr>
          <w:ilvl w:val="0"/>
          <w:numId w:val="3"/>
        </w:numPr>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各类存货的购入与入库，按实际成本计价。</w:t>
      </w:r>
    </w:p>
    <w:p>
      <w:pPr>
        <w:pStyle w:val="2"/>
        <w:keepNext w:val="0"/>
        <w:keepLines w:val="0"/>
        <w:pageBreakBefore w:val="0"/>
        <w:widowControl w:val="0"/>
        <w:numPr>
          <w:ilvl w:val="0"/>
          <w:numId w:val="3"/>
        </w:numPr>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存货的领用和发出按加权平均法计价。存货采用定期盘存制。</w:t>
      </w:r>
    </w:p>
    <w:p>
      <w:pPr>
        <w:pStyle w:val="2"/>
        <w:keepNext w:val="0"/>
        <w:keepLines w:val="0"/>
        <w:pageBreakBefore w:val="0"/>
        <w:widowControl w:val="0"/>
        <w:numPr>
          <w:ilvl w:val="0"/>
          <w:numId w:val="3"/>
        </w:numPr>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低值易耗品采用一次转销法摊销。</w:t>
      </w:r>
    </w:p>
    <w:p>
      <w:pPr>
        <w:pStyle w:val="2"/>
        <w:keepNext w:val="0"/>
        <w:keepLines w:val="0"/>
        <w:pageBreakBefore w:val="0"/>
        <w:widowControl w:val="0"/>
        <w:numPr>
          <w:ilvl w:val="0"/>
          <w:numId w:val="3"/>
        </w:numPr>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存货的盘盈、盘亏、毁损、报废结转按实际成本处理。</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07" w:firstLineChars="194"/>
        <w:textAlignment w:val="auto"/>
        <w:outlineLvl w:val="9"/>
        <w:rPr>
          <w:rFonts w:hint="eastAsia"/>
        </w:rPr>
      </w:pPr>
      <w:r>
        <w:rPr>
          <w:rFonts w:hint="eastAsia"/>
        </w:rPr>
        <w:t>期(年)末，存货按成本与可变现净值孰低计价。如果由于存货毁损、全部或部分陈旧过时或销售价格低于成本等原因，使存货成本高于可变现净值的，按可变现净值低于成本的差额个别计提存货跌价准备 。</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08" w:firstLineChars="194"/>
        <w:textAlignment w:val="auto"/>
        <w:outlineLvl w:val="9"/>
        <w:rPr>
          <w:rFonts w:hint="eastAsia"/>
        </w:rPr>
      </w:pPr>
      <w:r>
        <w:rPr>
          <w:rFonts w:hint="eastAsia"/>
          <w:b/>
          <w:bCs/>
        </w:rPr>
        <w:t>（三）待摊费用、无形资产摊销</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textAlignment w:val="auto"/>
        <w:outlineLvl w:val="9"/>
        <w:rPr>
          <w:rFonts w:ascii="宋体" w:hAnsi="宋体"/>
          <w:bCs/>
        </w:rPr>
      </w:pPr>
      <w:r>
        <w:rPr>
          <w:rFonts w:hint="eastAsia" w:ascii="宋体" w:hAnsi="宋体"/>
          <w:bCs/>
        </w:rPr>
        <w:t xml:space="preserve">    1.长期待摊费用指应由本期和以后各期负担的，分摊期限在一年以上的各项费用。</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315" w:firstLineChars="150"/>
        <w:textAlignment w:val="auto"/>
        <w:outlineLvl w:val="9"/>
        <w:rPr>
          <w:rFonts w:hint="eastAsia" w:ascii="宋体" w:hAnsi="宋体"/>
          <w:bCs/>
        </w:rPr>
      </w:pPr>
      <w:r>
        <w:rPr>
          <w:rFonts w:hint="eastAsia"/>
        </w:rPr>
        <w:t xml:space="preserve"> 长期待摊费用在取得时按照实际成本计价，按各项目的受益期平均摊销；对无法确认受益期的装修费按5年期平均摊销。对于在以后会计期间已无法带来预期经济利益的长期待摊费用，本单位对其尚未摊销的摊余价值全部转入当期损益。</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2.无形资产</w:t>
      </w:r>
      <w:r>
        <w:rPr>
          <w:rFonts w:hint="eastAsia"/>
        </w:rPr>
        <w:t>在取得时按照实际成本计价；</w:t>
      </w:r>
      <w:r>
        <w:rPr>
          <w:rFonts w:hint="eastAsia" w:ascii="宋体" w:hAnsi="宋体"/>
        </w:rPr>
        <w:t>使用寿命有限的无形资产，在使用寿命内按照与该项无形资产有关的经济利益的预</w:t>
      </w:r>
      <w:r>
        <w:rPr>
          <w:rFonts w:hint="eastAsia"/>
        </w:rPr>
        <w:t>期实现方式系统合理地摊销，无法可靠确定预期实现方式的，采用直线法摊销，其中：</w:t>
      </w:r>
      <w:r>
        <w:rPr>
          <w:rFonts w:hint="eastAsia" w:ascii="宋体" w:hAnsi="宋体"/>
        </w:rPr>
        <w:t>企业管理软件、商标注册费、特许使用权</w:t>
      </w:r>
      <w:r>
        <w:rPr>
          <w:rFonts w:hint="eastAsia"/>
        </w:rPr>
        <w:t>按5年期平均摊销。</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b/>
          <w:bCs/>
        </w:rPr>
        <w:t>（四）固定资产及折旧方法</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textAlignment w:val="auto"/>
        <w:outlineLvl w:val="9"/>
      </w:pPr>
      <w:r>
        <w:rPr>
          <w:rFonts w:hint="eastAsia" w:ascii="宋体" w:hAnsi="宋体"/>
          <w:bCs/>
        </w:rPr>
        <w:t xml:space="preserve">    1.本单位对各类固定资产按照取得时的实际成本进行初始计量。</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2.固定资产分类执行国家标准《固定资产分类与代码》，分为六大类：土地\房屋及构筑物，通用设备（含计算机设备、车辆、办公设备），专用设备（幼儿园指医务室和文体娱乐设备），文物和陈列品，图书\档案，家具\用具\装具及动植物。</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3.固定资产分类及折旧政策：</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textAlignment w:val="auto"/>
        <w:outlineLvl w:val="9"/>
        <w:rPr>
          <w:rFonts w:ascii="宋体" w:hAnsi="宋体"/>
          <w:bCs/>
        </w:rPr>
      </w:pPr>
      <w:r>
        <w:rPr>
          <w:rFonts w:hint="eastAsia" w:ascii="宋体" w:hAnsi="宋体"/>
          <w:bCs/>
        </w:rPr>
        <w:t xml:space="preserve">    固定资产折旧采用直线法计算；折旧年限采用税法允许的最低年限，结合本单位的实际情况对部分类别适当上调，以确定各类别的折旧年限；按各类固定资产估计的使用年限扣除残值（原值的5%）后</w:t>
      </w:r>
      <w:r>
        <w:rPr>
          <w:rFonts w:ascii="宋体" w:hAnsi="宋体"/>
          <w:bCs/>
        </w:rPr>
        <w:t>，</w:t>
      </w:r>
      <w:r>
        <w:rPr>
          <w:rFonts w:hint="eastAsia" w:ascii="宋体" w:hAnsi="宋体"/>
          <w:bCs/>
        </w:rPr>
        <w:t>确定折旧率如下：</w:t>
      </w:r>
    </w:p>
    <w:tbl>
      <w:tblPr>
        <w:tblStyle w:val="8"/>
        <w:tblW w:w="8495" w:type="dxa"/>
        <w:tblInd w:w="633" w:type="dxa"/>
        <w:tblLayout w:type="fixed"/>
        <w:tblCellMar>
          <w:top w:w="0" w:type="dxa"/>
          <w:left w:w="108" w:type="dxa"/>
          <w:bottom w:w="0" w:type="dxa"/>
          <w:right w:w="108" w:type="dxa"/>
        </w:tblCellMar>
      </w:tblPr>
      <w:tblGrid>
        <w:gridCol w:w="1699"/>
        <w:gridCol w:w="1699"/>
        <w:gridCol w:w="1699"/>
        <w:gridCol w:w="1405"/>
        <w:gridCol w:w="1993"/>
      </w:tblGrid>
      <w:tr>
        <w:tblPrEx>
          <w:tblLayout w:type="fixed"/>
          <w:tblCellMar>
            <w:top w:w="0" w:type="dxa"/>
            <w:left w:w="108" w:type="dxa"/>
            <w:bottom w:w="0" w:type="dxa"/>
            <w:right w:w="108" w:type="dxa"/>
          </w:tblCellMar>
        </w:tblPrEx>
        <w:trPr>
          <w:trHeight w:val="527" w:hRule="exact"/>
        </w:trPr>
        <w:tc>
          <w:tcPr>
            <w:tcW w:w="1699" w:type="dxa"/>
            <w:tcBorders>
              <w:bottom w:val="single" w:color="auto" w:sz="4" w:space="0"/>
            </w:tcBorders>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ascii="宋体" w:hAnsi="宋体"/>
                <w:bCs/>
              </w:rPr>
            </w:pPr>
            <w:r>
              <w:rPr>
                <w:rFonts w:hint="eastAsia" w:ascii="宋体" w:hAnsi="宋体"/>
                <w:bCs/>
              </w:rPr>
              <w:t>资产类别</w:t>
            </w:r>
          </w:p>
        </w:tc>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699" w:type="dxa"/>
            <w:tcBorders>
              <w:bottom w:val="single" w:color="auto" w:sz="4" w:space="0"/>
            </w:tcBorders>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ascii="宋体" w:hAnsi="宋体"/>
                <w:bCs/>
              </w:rPr>
            </w:pPr>
            <w:r>
              <w:rPr>
                <w:rFonts w:hint="eastAsia" w:ascii="宋体" w:hAnsi="宋体"/>
                <w:bCs/>
              </w:rPr>
              <w:t>使用年限</w:t>
            </w:r>
          </w:p>
        </w:tc>
        <w:tc>
          <w:tcPr>
            <w:tcW w:w="1405"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993" w:type="dxa"/>
            <w:tcBorders>
              <w:bottom w:val="single" w:color="auto" w:sz="4" w:space="0"/>
            </w:tcBorders>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ascii="宋体" w:hAnsi="宋体"/>
                <w:bCs/>
              </w:rPr>
            </w:pPr>
            <w:r>
              <w:rPr>
                <w:rFonts w:hint="eastAsia" w:ascii="宋体" w:hAnsi="宋体"/>
                <w:bCs/>
              </w:rPr>
              <w:t>年折旧率</w:t>
            </w:r>
            <w:r>
              <w:rPr>
                <w:rFonts w:ascii="宋体" w:hAnsi="宋体"/>
                <w:bCs/>
              </w:rPr>
              <w:t>%</w:t>
            </w:r>
          </w:p>
        </w:tc>
      </w:tr>
      <w:tr>
        <w:tblPrEx>
          <w:tblLayout w:type="fixed"/>
          <w:tblCellMar>
            <w:top w:w="0" w:type="dxa"/>
            <w:left w:w="108" w:type="dxa"/>
            <w:bottom w:w="0" w:type="dxa"/>
            <w:right w:w="108" w:type="dxa"/>
          </w:tblCellMar>
        </w:tblPrEx>
        <w:trPr>
          <w:trHeight w:val="487" w:hRule="exact"/>
        </w:trPr>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r>
              <w:rPr>
                <w:rFonts w:hint="eastAsia" w:ascii="宋体" w:hAnsi="宋体"/>
                <w:bCs/>
              </w:rPr>
              <w:t>房屋建筑物</w:t>
            </w:r>
          </w:p>
        </w:tc>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jc w:val="center"/>
              <w:textAlignment w:val="auto"/>
              <w:outlineLvl w:val="9"/>
              <w:rPr>
                <w:rFonts w:hint="eastAsia" w:ascii="宋体" w:hAnsi="宋体"/>
                <w:bCs/>
              </w:rPr>
            </w:pPr>
            <w:r>
              <w:rPr>
                <w:rFonts w:hint="eastAsia" w:ascii="宋体" w:hAnsi="宋体"/>
                <w:bCs/>
              </w:rPr>
              <w:t>20</w:t>
            </w:r>
          </w:p>
        </w:tc>
        <w:tc>
          <w:tcPr>
            <w:tcW w:w="1405"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993"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jc w:val="center"/>
              <w:textAlignment w:val="auto"/>
              <w:outlineLvl w:val="9"/>
              <w:rPr>
                <w:rFonts w:hint="eastAsia" w:ascii="宋体" w:hAnsi="宋体"/>
                <w:bCs/>
              </w:rPr>
            </w:pPr>
            <w:r>
              <w:rPr>
                <w:rFonts w:hint="eastAsia" w:ascii="宋体" w:hAnsi="宋体"/>
                <w:bCs/>
              </w:rPr>
              <w:t>4.75</w:t>
            </w:r>
          </w:p>
        </w:tc>
      </w:tr>
      <w:tr>
        <w:tblPrEx>
          <w:tblLayout w:type="fixed"/>
          <w:tblCellMar>
            <w:top w:w="0" w:type="dxa"/>
            <w:left w:w="108" w:type="dxa"/>
            <w:bottom w:w="0" w:type="dxa"/>
            <w:right w:w="108" w:type="dxa"/>
          </w:tblCellMar>
        </w:tblPrEx>
        <w:trPr>
          <w:trHeight w:val="441" w:hRule="exact"/>
        </w:trPr>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ascii="宋体" w:hAnsi="宋体"/>
                <w:bCs/>
              </w:rPr>
            </w:pPr>
            <w:r>
              <w:rPr>
                <w:rFonts w:hint="eastAsia" w:ascii="宋体" w:hAnsi="宋体"/>
                <w:bCs/>
              </w:rPr>
              <w:t>通用设备</w:t>
            </w:r>
          </w:p>
        </w:tc>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jc w:val="center"/>
              <w:textAlignment w:val="auto"/>
              <w:outlineLvl w:val="9"/>
              <w:rPr>
                <w:rFonts w:hint="eastAsia" w:ascii="宋体" w:hAnsi="宋体"/>
                <w:bCs/>
              </w:rPr>
            </w:pPr>
            <w:r>
              <w:rPr>
                <w:rFonts w:hint="eastAsia" w:ascii="宋体" w:hAnsi="宋体"/>
                <w:bCs/>
              </w:rPr>
              <w:t>5</w:t>
            </w:r>
          </w:p>
        </w:tc>
        <w:tc>
          <w:tcPr>
            <w:tcW w:w="1405"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993"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jc w:val="center"/>
              <w:textAlignment w:val="auto"/>
              <w:outlineLvl w:val="9"/>
              <w:rPr>
                <w:rFonts w:hint="eastAsia" w:ascii="宋体" w:hAnsi="宋体"/>
                <w:bCs/>
              </w:rPr>
            </w:pPr>
            <w:r>
              <w:rPr>
                <w:rFonts w:hint="eastAsia" w:ascii="宋体" w:hAnsi="宋体"/>
                <w:bCs/>
              </w:rPr>
              <w:t>19</w:t>
            </w:r>
          </w:p>
        </w:tc>
      </w:tr>
      <w:tr>
        <w:tblPrEx>
          <w:tblLayout w:type="fixed"/>
          <w:tblCellMar>
            <w:top w:w="0" w:type="dxa"/>
            <w:left w:w="108" w:type="dxa"/>
            <w:bottom w:w="0" w:type="dxa"/>
            <w:right w:w="108" w:type="dxa"/>
          </w:tblCellMar>
        </w:tblPrEx>
        <w:trPr>
          <w:trHeight w:val="474" w:hRule="exact"/>
        </w:trPr>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ascii="宋体" w:hAnsi="宋体"/>
                <w:bCs/>
              </w:rPr>
            </w:pPr>
            <w:r>
              <w:rPr>
                <w:rFonts w:hint="eastAsia" w:ascii="宋体" w:hAnsi="宋体"/>
                <w:bCs/>
              </w:rPr>
              <w:t>运输工具</w:t>
            </w:r>
          </w:p>
        </w:tc>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jc w:val="center"/>
              <w:textAlignment w:val="auto"/>
              <w:outlineLvl w:val="9"/>
              <w:rPr>
                <w:rFonts w:hint="eastAsia" w:ascii="宋体" w:hAnsi="宋体"/>
                <w:bCs/>
              </w:rPr>
            </w:pPr>
            <w:r>
              <w:rPr>
                <w:rFonts w:hint="eastAsia" w:ascii="宋体" w:hAnsi="宋体"/>
                <w:bCs/>
              </w:rPr>
              <w:t>8</w:t>
            </w:r>
          </w:p>
        </w:tc>
        <w:tc>
          <w:tcPr>
            <w:tcW w:w="1405"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993"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jc w:val="center"/>
              <w:textAlignment w:val="auto"/>
              <w:outlineLvl w:val="9"/>
              <w:rPr>
                <w:rFonts w:hint="eastAsia" w:ascii="宋体" w:hAnsi="宋体"/>
                <w:bCs/>
              </w:rPr>
            </w:pPr>
            <w:r>
              <w:rPr>
                <w:rFonts w:hint="eastAsia" w:ascii="宋体" w:hAnsi="宋体"/>
                <w:bCs/>
              </w:rPr>
              <w:t>11.88</w:t>
            </w:r>
          </w:p>
        </w:tc>
      </w:tr>
      <w:tr>
        <w:tblPrEx>
          <w:tblLayout w:type="fixed"/>
          <w:tblCellMar>
            <w:top w:w="0" w:type="dxa"/>
            <w:left w:w="108" w:type="dxa"/>
            <w:bottom w:w="0" w:type="dxa"/>
            <w:right w:w="108" w:type="dxa"/>
          </w:tblCellMar>
        </w:tblPrEx>
        <w:trPr>
          <w:trHeight w:val="466" w:hRule="exact"/>
        </w:trPr>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r>
              <w:rPr>
                <w:rFonts w:hint="eastAsia" w:ascii="宋体" w:hAnsi="宋体"/>
                <w:bCs/>
              </w:rPr>
              <w:t>专用设备</w:t>
            </w:r>
          </w:p>
        </w:tc>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jc w:val="center"/>
              <w:textAlignment w:val="auto"/>
              <w:outlineLvl w:val="9"/>
              <w:rPr>
                <w:rFonts w:hint="eastAsia" w:ascii="宋体" w:hAnsi="宋体"/>
                <w:bCs/>
              </w:rPr>
            </w:pPr>
            <w:r>
              <w:rPr>
                <w:rFonts w:hint="eastAsia" w:ascii="宋体" w:hAnsi="宋体"/>
                <w:bCs/>
              </w:rPr>
              <w:t>5</w:t>
            </w:r>
          </w:p>
        </w:tc>
        <w:tc>
          <w:tcPr>
            <w:tcW w:w="1405"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993"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jc w:val="center"/>
              <w:textAlignment w:val="auto"/>
              <w:outlineLvl w:val="9"/>
              <w:rPr>
                <w:rFonts w:hint="eastAsia" w:ascii="宋体" w:hAnsi="宋体"/>
                <w:bCs/>
              </w:rPr>
            </w:pPr>
            <w:r>
              <w:rPr>
                <w:rFonts w:hint="eastAsia" w:ascii="宋体" w:hAnsi="宋体"/>
                <w:bCs/>
              </w:rPr>
              <w:t>19</w:t>
            </w:r>
          </w:p>
        </w:tc>
      </w:tr>
      <w:tr>
        <w:tblPrEx>
          <w:tblLayout w:type="fixed"/>
        </w:tblPrEx>
        <w:trPr>
          <w:trHeight w:val="459" w:hRule="exact"/>
        </w:trPr>
        <w:tc>
          <w:tcPr>
            <w:tcW w:w="1699" w:type="dxa"/>
            <w:tcBorders>
              <w:bottom w:val="nil"/>
            </w:tcBorders>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ascii="宋体" w:hAnsi="宋体"/>
                <w:bCs/>
              </w:rPr>
            </w:pPr>
            <w:r>
              <w:rPr>
                <w:rFonts w:hint="eastAsia" w:ascii="宋体" w:hAnsi="宋体"/>
                <w:bCs/>
              </w:rPr>
              <w:t>其他设备</w:t>
            </w:r>
          </w:p>
        </w:tc>
        <w:tc>
          <w:tcPr>
            <w:tcW w:w="1699"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699" w:type="dxa"/>
            <w:tcBorders>
              <w:bottom w:val="nil"/>
            </w:tcBorders>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jc w:val="center"/>
              <w:textAlignment w:val="auto"/>
              <w:outlineLvl w:val="9"/>
              <w:rPr>
                <w:rFonts w:hint="eastAsia" w:ascii="宋体" w:hAnsi="宋体"/>
                <w:bCs/>
              </w:rPr>
            </w:pPr>
            <w:r>
              <w:rPr>
                <w:rFonts w:hint="eastAsia" w:ascii="宋体" w:hAnsi="宋体"/>
                <w:bCs/>
              </w:rPr>
              <w:t>5</w:t>
            </w:r>
          </w:p>
        </w:tc>
        <w:tc>
          <w:tcPr>
            <w:tcW w:w="1405" w:type="dxa"/>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textAlignment w:val="auto"/>
              <w:outlineLvl w:val="9"/>
              <w:rPr>
                <w:rFonts w:hint="eastAsia" w:ascii="宋体" w:hAnsi="宋体"/>
                <w:bCs/>
              </w:rPr>
            </w:pPr>
          </w:p>
        </w:tc>
        <w:tc>
          <w:tcPr>
            <w:tcW w:w="1993" w:type="dxa"/>
            <w:tcBorders>
              <w:bottom w:val="nil"/>
            </w:tcBorders>
            <w:vAlign w:val="top"/>
          </w:tcPr>
          <w:p>
            <w:pPr>
              <w:pStyle w:val="3"/>
              <w:keepNext w:val="0"/>
              <w:keepLines w:val="0"/>
              <w:pageBreakBefore w:val="0"/>
              <w:widowControl w:val="0"/>
              <w:suppressLineNumbers/>
              <w:kinsoku/>
              <w:wordWrap/>
              <w:overflowPunct/>
              <w:topLinePunct w:val="0"/>
              <w:autoSpaceDE/>
              <w:autoSpaceDN/>
              <w:bidi w:val="0"/>
              <w:snapToGrid/>
              <w:spacing w:before="80" w:after="80" w:line="396" w:lineRule="exact"/>
              <w:ind w:right="0" w:rightChars="0" w:firstLine="420" w:firstLineChars="200"/>
              <w:jc w:val="center"/>
              <w:textAlignment w:val="auto"/>
              <w:outlineLvl w:val="9"/>
              <w:rPr>
                <w:rFonts w:hint="eastAsia" w:ascii="宋体" w:hAnsi="宋体"/>
                <w:bCs/>
              </w:rPr>
            </w:pPr>
            <w:r>
              <w:rPr>
                <w:rFonts w:hint="eastAsia" w:ascii="宋体" w:hAnsi="宋体"/>
                <w:bCs/>
              </w:rPr>
              <w:t>19</w:t>
            </w:r>
          </w:p>
        </w:tc>
      </w:tr>
    </w:tbl>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每年年度终了，逐项检查固定资产，由于市价持续下跌或技术落后、设备陈旧、损坏、长期闲置等原因，导致固定资产可收回金额低于账面价值的，按单项或资产组预计可收回金额，并按其与账面价值的差额提取减值准备。</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
        </w:rPr>
        <w:t>（五）坏账处理与准备</w:t>
      </w:r>
      <w:r>
        <w:rPr>
          <w:rFonts w:hint="eastAsia" w:ascii="宋体" w:hAnsi="宋体"/>
          <w:b/>
        </w:rPr>
        <w:tab/>
      </w:r>
      <w:r>
        <w:rPr>
          <w:rFonts w:hint="eastAsia" w:ascii="宋体" w:hAnsi="宋体"/>
          <w:b/>
        </w:rPr>
        <w:tab/>
      </w:r>
      <w:r>
        <w:rPr>
          <w:rFonts w:hint="eastAsia" w:ascii="宋体" w:hAnsi="宋体"/>
          <w:bCs/>
        </w:rPr>
        <w:tab/>
      </w:r>
      <w:r>
        <w:rPr>
          <w:rFonts w:hint="eastAsia" w:ascii="宋体" w:hAnsi="宋体"/>
          <w:bCs/>
        </w:rPr>
        <w:tab/>
      </w:r>
      <w:r>
        <w:rPr>
          <w:rFonts w:hint="eastAsia" w:ascii="宋体" w:hAnsi="宋体"/>
          <w:bCs/>
        </w:rPr>
        <w:tab/>
      </w:r>
      <w:r>
        <w:rPr>
          <w:rFonts w:hint="eastAsia" w:ascii="宋体" w:hAnsi="宋体"/>
          <w:bCs/>
        </w:rPr>
        <w:tab/>
      </w:r>
      <w:r>
        <w:rPr>
          <w:rFonts w:hint="eastAsia" w:ascii="宋体" w:hAnsi="宋体"/>
          <w:bCs/>
        </w:rPr>
        <w:tab/>
      </w:r>
      <w:r>
        <w:rPr>
          <w:rFonts w:hint="eastAsia" w:ascii="宋体" w:hAnsi="宋体"/>
          <w:bCs/>
        </w:rPr>
        <w:tab/>
      </w:r>
      <w:r>
        <w:rPr>
          <w:rFonts w:hint="eastAsia" w:ascii="宋体" w:hAnsi="宋体"/>
          <w:bCs/>
        </w:rPr>
        <w:tab/>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ascii="宋体" w:hAnsi="宋体"/>
          <w:bCs/>
        </w:rPr>
      </w:pPr>
      <w:r>
        <w:rPr>
          <w:rFonts w:hint="eastAsia" w:ascii="宋体" w:hAnsi="宋体"/>
          <w:bCs/>
        </w:rPr>
        <w:t xml:space="preserve">应收款项指应收账款及其他应收款，应收款项按照实际发生额记账。 </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sz w:val="21"/>
        </w:rPr>
      </w:pPr>
      <w:r>
        <w:rPr>
          <w:rFonts w:hint="eastAsia" w:hAnsi="宋体"/>
          <w:sz w:val="21"/>
        </w:rPr>
        <w:t>本单位对可能发生的坏账损失采用备抵法核算。坏账准备采用个别认定法。</w:t>
      </w:r>
    </w:p>
    <w:p>
      <w:pPr>
        <w:pStyle w:val="2"/>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hAnsi="宋体"/>
          <w:bCs/>
        </w:rPr>
      </w:pPr>
      <w:r>
        <w:rPr>
          <w:rFonts w:hint="eastAsia" w:hAnsi="宋体"/>
          <w:sz w:val="21"/>
        </w:rPr>
        <w:t>本单位确认坏账的标准是：①因债务人撤销、破产或死亡，以其破产财产或遗产清偿后，仍不能收回、现金流量严重不足等；②因债务人逾期未履行偿债义务，且有明显特征表明无法收回的。对有确凿证据表明确实无法收回的应收款项，确认为坏账损失，冲销已提取的坏账准备。</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526" w:firstLineChars="250"/>
        <w:textAlignment w:val="auto"/>
        <w:outlineLvl w:val="9"/>
        <w:rPr>
          <w:rFonts w:hint="eastAsia" w:ascii="宋体" w:hAnsi="宋体"/>
          <w:b/>
        </w:rPr>
      </w:pPr>
      <w:r>
        <w:rPr>
          <w:rFonts w:hint="eastAsia" w:ascii="宋体" w:hAnsi="宋体"/>
          <w:b/>
        </w:rPr>
        <w:t>（六）收入的确认方法</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525" w:firstLineChars="250"/>
        <w:textAlignment w:val="auto"/>
        <w:outlineLvl w:val="9"/>
        <w:rPr>
          <w:rFonts w:hint="eastAsia" w:ascii="宋体" w:hAnsi="宋体"/>
          <w:bCs/>
        </w:rPr>
      </w:pPr>
      <w:r>
        <w:rPr>
          <w:rFonts w:hint="eastAsia" w:ascii="宋体" w:hAnsi="宋体"/>
          <w:bCs/>
        </w:rPr>
        <w:t>1.交换交易收入的确认原则</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525" w:firstLineChars="250"/>
        <w:textAlignment w:val="auto"/>
        <w:outlineLvl w:val="9"/>
        <w:rPr>
          <w:rFonts w:hint="eastAsia" w:ascii="宋体" w:hAnsi="宋体"/>
        </w:rPr>
      </w:pPr>
      <w:r>
        <w:rPr>
          <w:rFonts w:hint="eastAsia" w:ascii="宋体" w:hAnsi="宋体"/>
        </w:rPr>
        <w:t>a提供劳务收入：按照规定的收费项目、收费标准和收费期间确认收入，包括保教费和其他服务性收费（如伙食费、校车费）。按规定取得保教费和其他服务性收费（如伙食费、校车费）先在“预收账款”科目反映，然后按完成的工作量确认收入并分月结转。</w:t>
      </w:r>
    </w:p>
    <w:p>
      <w:pPr>
        <w:keepNext w:val="0"/>
        <w:keepLines w:val="0"/>
        <w:pageBreakBefore w:val="0"/>
        <w:widowControl w:val="0"/>
        <w:suppressLineNumbers/>
        <w:kinsoku/>
        <w:wordWrap/>
        <w:overflowPunct/>
        <w:topLinePunct w:val="0"/>
        <w:autoSpaceDE/>
        <w:autoSpaceDN/>
        <w:bidi w:val="0"/>
        <w:adjustRightInd w:val="0"/>
        <w:snapToGrid/>
        <w:spacing w:line="396" w:lineRule="exact"/>
        <w:ind w:left="420" w:leftChars="200" w:right="0" w:rightChars="0" w:firstLine="105" w:firstLineChars="50"/>
        <w:textAlignment w:val="auto"/>
        <w:outlineLvl w:val="9"/>
        <w:rPr>
          <w:rFonts w:hint="eastAsia" w:ascii="宋体" w:hAnsi="宋体"/>
        </w:rPr>
      </w:pPr>
      <w:r>
        <w:rPr>
          <w:rFonts w:hint="eastAsia" w:ascii="宋体" w:hAnsi="宋体"/>
        </w:rPr>
        <w:t>b让渡资产使用权的收入：按与资产使用者签订的合同或协议规定的收费时间和方法确定。</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rPr>
      </w:pPr>
      <w:r>
        <w:rPr>
          <w:rFonts w:hint="eastAsia" w:ascii="宋体" w:hAnsi="宋体"/>
        </w:rPr>
        <w:t>2.非交换交易收入的确认原则</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rPr>
      </w:pPr>
      <w:r>
        <w:rPr>
          <w:rFonts w:hint="eastAsia" w:ascii="宋体" w:hAnsi="宋体"/>
        </w:rPr>
        <w:t>在与交易相关的含有经济利益或者服务潜力的资源能够流入并控制，或者相关的债务能够得到解除；交易能够引起净资产的增加；收入的金额能够可靠地计量时确认收入。</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rPr>
      </w:pPr>
      <w:r>
        <w:rPr>
          <w:rFonts w:hint="eastAsia" w:ascii="宋体" w:hAnsi="宋体"/>
        </w:rPr>
        <w:t>如社会捐赠或政府资助，在捐赠或政府资助收到时确认收入。</w:t>
      </w:r>
    </w:p>
    <w:p>
      <w:pPr>
        <w:keepNext w:val="0"/>
        <w:keepLines w:val="0"/>
        <w:pageBreakBefore w:val="0"/>
        <w:widowControl w:val="0"/>
        <w:suppressLineNumbers/>
        <w:kinsoku/>
        <w:wordWrap/>
        <w:overflowPunct/>
        <w:topLinePunct w:val="0"/>
        <w:autoSpaceDE/>
        <w:autoSpaceDN/>
        <w:bidi w:val="0"/>
        <w:snapToGrid/>
        <w:spacing w:line="396" w:lineRule="exact"/>
        <w:ind w:right="0" w:rightChars="0"/>
        <w:textAlignment w:val="auto"/>
        <w:outlineLvl w:val="9"/>
        <w:rPr>
          <w:rFonts w:hint="eastAsia"/>
        </w:rPr>
      </w:pPr>
      <w:r>
        <w:rPr>
          <w:rFonts w:hint="eastAsia"/>
        </w:rPr>
        <w:t xml:space="preserve">   </w:t>
      </w:r>
      <w:r>
        <w:rPr>
          <w:rFonts w:hint="eastAsia" w:ascii="宋体" w:hAnsi="宋体"/>
        </w:rPr>
        <w:t xml:space="preserve"> 3.各项收入按是否存在限定区分为非限定性收入和限定性收入进行核算</w:t>
      </w:r>
      <w:r>
        <w:rPr>
          <w:rFonts w:hint="eastAsia"/>
        </w:rPr>
        <w:t>。</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
        </w:rPr>
        <w:t>(七）重要会计政策和会计估计变更及重大会计差错更正的说明</w:t>
      </w:r>
      <w:r>
        <w:rPr>
          <w:rFonts w:hint="eastAsia" w:ascii="宋体" w:hAnsi="宋体"/>
          <w:b/>
        </w:rPr>
        <w:tab/>
      </w:r>
      <w:r>
        <w:rPr>
          <w:rFonts w:hint="eastAsia" w:ascii="宋体" w:hAnsi="宋体"/>
          <w:bCs/>
        </w:rPr>
        <w:tab/>
      </w:r>
      <w:r>
        <w:rPr>
          <w:rFonts w:hint="eastAsia" w:ascii="宋体" w:hAnsi="宋体"/>
          <w:bCs/>
        </w:rPr>
        <w:tab/>
      </w:r>
      <w:r>
        <w:rPr>
          <w:rFonts w:hint="eastAsia" w:ascii="宋体" w:hAnsi="宋体"/>
          <w:bCs/>
        </w:rPr>
        <w:tab/>
      </w:r>
      <w:r>
        <w:rPr>
          <w:rFonts w:hint="eastAsia" w:ascii="宋体" w:hAnsi="宋体"/>
          <w:bCs/>
        </w:rPr>
        <w:tab/>
      </w:r>
      <w:r>
        <w:rPr>
          <w:rFonts w:hint="eastAsia" w:ascii="宋体" w:hAnsi="宋体"/>
          <w:bCs/>
        </w:rPr>
        <w:tab/>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szCs w:val="21"/>
        </w:rPr>
      </w:pPr>
      <w:r>
        <w:rPr>
          <w:rFonts w:hint="eastAsia" w:ascii="宋体" w:hAnsi="宋体"/>
        </w:rPr>
        <w:t>1.会计政策和会计估计变更：本单位</w:t>
      </w:r>
      <w:r>
        <w:rPr>
          <w:rFonts w:hint="eastAsia" w:ascii="宋体" w:hAnsi="宋体"/>
          <w:szCs w:val="21"/>
        </w:rPr>
        <w:t>本报告期内未发生主要会计政策</w:t>
      </w:r>
      <w:r>
        <w:rPr>
          <w:rFonts w:hint="eastAsia" w:ascii="宋体" w:hAnsi="宋体"/>
        </w:rPr>
        <w:t>和会计估计</w:t>
      </w:r>
      <w:r>
        <w:rPr>
          <w:rFonts w:hint="eastAsia" w:ascii="宋体" w:hAnsi="宋体"/>
          <w:szCs w:val="21"/>
        </w:rPr>
        <w:t>变更事项。</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rPr>
      </w:pPr>
      <w:r>
        <w:rPr>
          <w:rFonts w:hint="eastAsia" w:ascii="宋体" w:hAnsi="宋体"/>
          <w:szCs w:val="21"/>
        </w:rPr>
        <w:t>2</w:t>
      </w:r>
      <w:r>
        <w:rPr>
          <w:rFonts w:hint="eastAsia" w:ascii="宋体" w:hAnsi="宋体"/>
        </w:rPr>
        <w:t>.重大会计差错更正：本单位</w:t>
      </w:r>
      <w:r>
        <w:rPr>
          <w:rFonts w:hint="eastAsia" w:ascii="宋体" w:hAnsi="宋体"/>
          <w:szCs w:val="21"/>
        </w:rPr>
        <w:t>本报告期内未发生</w:t>
      </w:r>
      <w:r>
        <w:rPr>
          <w:rFonts w:hint="eastAsia" w:ascii="宋体" w:hAnsi="宋体"/>
        </w:rPr>
        <w:t>重大会计差错更正</w:t>
      </w:r>
      <w:r>
        <w:rPr>
          <w:rFonts w:hint="eastAsia" w:ascii="宋体" w:hAnsi="宋体"/>
          <w:szCs w:val="21"/>
        </w:rPr>
        <w:t>事项</w:t>
      </w:r>
      <w:r>
        <w:rPr>
          <w:rFonts w:hint="eastAsia" w:ascii="宋体" w:hAnsi="宋体"/>
        </w:rPr>
        <w:t>。</w:t>
      </w:r>
    </w:p>
    <w:p>
      <w:pPr>
        <w:pStyle w:val="3"/>
        <w:keepNext w:val="0"/>
        <w:keepLines w:val="0"/>
        <w:pageBreakBefore w:val="0"/>
        <w:widowControl w:val="0"/>
        <w:suppressLineNumbers/>
        <w:kinsoku/>
        <w:wordWrap/>
        <w:overflowPunct/>
        <w:topLinePunct w:val="0"/>
        <w:autoSpaceDE/>
        <w:autoSpaceDN/>
        <w:bidi w:val="0"/>
        <w:snapToGrid/>
        <w:spacing w:before="312" w:beforeLines="100" w:after="312" w:afterLines="100" w:line="396" w:lineRule="exact"/>
        <w:ind w:right="0" w:rightChars="0" w:firstLine="480" w:firstLineChars="200"/>
        <w:textAlignment w:val="auto"/>
        <w:outlineLvl w:val="9"/>
        <w:rPr>
          <w:rFonts w:hint="eastAsia" w:ascii="黑体" w:eastAsia="黑体"/>
          <w:sz w:val="24"/>
          <w:szCs w:val="24"/>
        </w:rPr>
      </w:pPr>
      <w:r>
        <w:rPr>
          <w:rFonts w:hint="eastAsia" w:ascii="黑体" w:eastAsia="黑体"/>
          <w:sz w:val="24"/>
          <w:szCs w:val="24"/>
        </w:rPr>
        <w:t>四、税项</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本单位应纳税项目列示如下:</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(1)营业税</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本单位按其他服务收入的5%计算缴纳营业税。</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(2)城市维护建设税</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本单位按实际缴纳营业税款的7%计算缴纳城市维护建设税。</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(3)教育费附加</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本单位按实际缴纳营业税款的3%计算缴纳教育费附加、2%计算缴纳地方教育费附加。</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bCs/>
        </w:rPr>
      </w:pPr>
      <w:r>
        <w:rPr>
          <w:rFonts w:hint="eastAsia" w:ascii="宋体" w:hAnsi="宋体"/>
          <w:bCs/>
        </w:rPr>
        <w:t>(4)企业所得税</w:t>
      </w:r>
    </w:p>
    <w:p>
      <w:pPr>
        <w:pStyle w:val="3"/>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rPr>
      </w:pPr>
      <w:r>
        <w:rPr>
          <w:rFonts w:hint="eastAsia" w:ascii="宋体" w:hAnsi="宋体"/>
          <w:bCs/>
        </w:rPr>
        <w:t>本单位按本年度调整后应纳税所得额的25%计算缴纳企业所得税</w:t>
      </w:r>
      <w:r>
        <w:rPr>
          <w:rFonts w:hint="eastAsia" w:ascii="宋体"/>
          <w:szCs w:val="21"/>
        </w:rPr>
        <w:t>；本年度符合小型微利企业减免条件，实际按10%计提缴纳企业所得税。</w:t>
      </w:r>
      <w:r>
        <w:rPr>
          <w:rFonts w:hint="eastAsia"/>
        </w:rPr>
        <w:t xml:space="preserve">   </w:t>
      </w: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rPr>
      </w:pPr>
    </w:p>
    <w:p>
      <w:pPr>
        <w:keepNext w:val="0"/>
        <w:keepLines w:val="0"/>
        <w:pageBreakBefore w:val="0"/>
        <w:widowControl w:val="0"/>
        <w:suppressLineNumbers/>
        <w:kinsoku/>
        <w:wordWrap/>
        <w:overflowPunct/>
        <w:topLinePunct w:val="0"/>
        <w:autoSpaceDE/>
        <w:autoSpaceDN/>
        <w:bidi w:val="0"/>
        <w:snapToGrid/>
        <w:spacing w:line="396" w:lineRule="exact"/>
        <w:ind w:right="0" w:rightChars="0" w:firstLine="420" w:firstLineChars="200"/>
        <w:textAlignment w:val="auto"/>
        <w:outlineLvl w:val="9"/>
        <w:rPr>
          <w:rFonts w:hint="eastAsia" w:ascii="宋体" w:hAnsi="宋体"/>
        </w:rPr>
      </w:pPr>
    </w:p>
    <w:tbl>
      <w:tblPr>
        <w:tblStyle w:val="8"/>
        <w:tblW w:w="1081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618"/>
        <w:gridCol w:w="154"/>
        <w:gridCol w:w="2585"/>
        <w:gridCol w:w="346"/>
        <w:gridCol w:w="1637"/>
        <w:gridCol w:w="346"/>
        <w:gridCol w:w="1500"/>
        <w:gridCol w:w="346"/>
        <w:gridCol w:w="12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5" w:hRule="atLeast"/>
        </w:trPr>
        <w:tc>
          <w:tcPr>
            <w:tcW w:w="5357" w:type="dxa"/>
            <w:gridSpan w:val="3"/>
            <w:shd w:val="clear" w:color="auto" w:fill="auto"/>
            <w:vAlign w:val="bottom"/>
          </w:tcPr>
          <w:p>
            <w:pPr>
              <w:keepNext w:val="0"/>
              <w:keepLines w:val="0"/>
              <w:widowControl/>
              <w:suppressLineNumbers w:val="0"/>
              <w:jc w:val="left"/>
              <w:textAlignment w:val="bottom"/>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五、关联单位交易及往来</w:t>
            </w:r>
          </w:p>
        </w:tc>
        <w:tc>
          <w:tcPr>
            <w:tcW w:w="346" w:type="dxa"/>
            <w:shd w:val="clear" w:color="auto" w:fill="auto"/>
            <w:vAlign w:val="bottom"/>
          </w:tcPr>
          <w:p>
            <w:pPr>
              <w:rPr>
                <w:rFonts w:hint="eastAsia" w:ascii="宋体" w:hAnsi="宋体" w:eastAsia="宋体" w:cs="宋体"/>
                <w:i w:val="0"/>
                <w:color w:val="000000"/>
                <w:sz w:val="24"/>
                <w:szCs w:val="24"/>
                <w:u w:val="none"/>
              </w:rPr>
            </w:pPr>
          </w:p>
        </w:tc>
        <w:tc>
          <w:tcPr>
            <w:tcW w:w="1637" w:type="dxa"/>
            <w:shd w:val="clear" w:color="auto" w:fill="auto"/>
            <w:vAlign w:val="bottom"/>
          </w:tcPr>
          <w:p>
            <w:pPr>
              <w:rPr>
                <w:rFonts w:hint="eastAsia" w:ascii="宋体" w:hAnsi="宋体" w:eastAsia="宋体" w:cs="宋体"/>
                <w:i w:val="0"/>
                <w:color w:val="000000"/>
                <w:sz w:val="18"/>
                <w:szCs w:val="18"/>
                <w:u w:val="none"/>
              </w:rPr>
            </w:pPr>
          </w:p>
        </w:tc>
        <w:tc>
          <w:tcPr>
            <w:tcW w:w="346" w:type="dxa"/>
            <w:shd w:val="clear" w:color="auto" w:fill="auto"/>
            <w:vAlign w:val="bottom"/>
          </w:tcPr>
          <w:p>
            <w:pPr>
              <w:rPr>
                <w:rFonts w:hint="eastAsia" w:ascii="宋体" w:hAnsi="宋体" w:eastAsia="宋体" w:cs="宋体"/>
                <w:i w:val="0"/>
                <w:color w:val="000000"/>
                <w:sz w:val="18"/>
                <w:szCs w:val="18"/>
                <w:u w:val="none"/>
              </w:rPr>
            </w:pPr>
          </w:p>
        </w:tc>
        <w:tc>
          <w:tcPr>
            <w:tcW w:w="1500" w:type="dxa"/>
            <w:shd w:val="clear" w:color="auto" w:fill="auto"/>
            <w:vAlign w:val="bottom"/>
          </w:tcPr>
          <w:p>
            <w:pPr>
              <w:rPr>
                <w:rFonts w:hint="eastAsia" w:ascii="宋体" w:hAnsi="宋体" w:eastAsia="宋体" w:cs="宋体"/>
                <w:i w:val="0"/>
                <w:color w:val="000000"/>
                <w:sz w:val="18"/>
                <w:szCs w:val="18"/>
                <w:u w:val="none"/>
              </w:rPr>
            </w:pPr>
          </w:p>
        </w:tc>
        <w:tc>
          <w:tcPr>
            <w:tcW w:w="346" w:type="dxa"/>
            <w:shd w:val="clear" w:color="auto" w:fill="auto"/>
            <w:vAlign w:val="bottom"/>
          </w:tcPr>
          <w:p>
            <w:pPr>
              <w:rPr>
                <w:rFonts w:hint="eastAsia" w:ascii="宋体" w:hAnsi="宋体" w:eastAsia="宋体" w:cs="宋体"/>
                <w:i w:val="0"/>
                <w:color w:val="000000"/>
                <w:sz w:val="18"/>
                <w:szCs w:val="18"/>
                <w:u w:val="none"/>
              </w:rPr>
            </w:pPr>
          </w:p>
        </w:tc>
        <w:tc>
          <w:tcPr>
            <w:tcW w:w="1279" w:type="dxa"/>
            <w:shd w:val="clear" w:color="auto" w:fill="auto"/>
            <w:vAlign w:val="bottom"/>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618" w:type="dxa"/>
            <w:shd w:val="clear" w:color="auto" w:fill="auto"/>
            <w:vAlign w:val="bottom"/>
          </w:tcPr>
          <w:p>
            <w:pPr>
              <w:jc w:val="left"/>
              <w:rPr>
                <w:rFonts w:hint="eastAsia" w:ascii="宋体" w:hAnsi="宋体" w:eastAsia="宋体" w:cs="宋体"/>
                <w:i w:val="0"/>
                <w:color w:val="000000"/>
                <w:sz w:val="20"/>
                <w:szCs w:val="20"/>
                <w:u w:val="none"/>
              </w:rPr>
            </w:pPr>
          </w:p>
        </w:tc>
        <w:tc>
          <w:tcPr>
            <w:tcW w:w="154" w:type="dxa"/>
            <w:shd w:val="clear" w:color="auto" w:fill="auto"/>
            <w:vAlign w:val="bottom"/>
          </w:tcPr>
          <w:p>
            <w:pPr>
              <w:jc w:val="left"/>
              <w:rPr>
                <w:rFonts w:hint="eastAsia" w:ascii="宋体" w:hAnsi="宋体" w:eastAsia="宋体" w:cs="宋体"/>
                <w:i w:val="0"/>
                <w:color w:val="000000"/>
                <w:sz w:val="20"/>
                <w:szCs w:val="20"/>
                <w:u w:val="none"/>
              </w:rPr>
            </w:pPr>
          </w:p>
        </w:tc>
        <w:tc>
          <w:tcPr>
            <w:tcW w:w="2585"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rPr>
                <w:rFonts w:hint="eastAsia" w:ascii="宋体" w:hAnsi="宋体" w:eastAsia="宋体" w:cs="宋体"/>
                <w:i w:val="0"/>
                <w:color w:val="000000"/>
                <w:sz w:val="24"/>
                <w:szCs w:val="24"/>
                <w:u w:val="none"/>
              </w:rPr>
            </w:pPr>
          </w:p>
        </w:tc>
        <w:tc>
          <w:tcPr>
            <w:tcW w:w="1637" w:type="dxa"/>
            <w:shd w:val="clear" w:color="auto" w:fill="auto"/>
            <w:vAlign w:val="bottom"/>
          </w:tcPr>
          <w:p>
            <w:pPr>
              <w:rPr>
                <w:rFonts w:hint="eastAsia" w:ascii="宋体" w:hAnsi="宋体" w:eastAsia="宋体" w:cs="宋体"/>
                <w:i w:val="0"/>
                <w:color w:val="000000"/>
                <w:sz w:val="24"/>
                <w:szCs w:val="24"/>
                <w:u w:val="none"/>
              </w:rPr>
            </w:pPr>
          </w:p>
        </w:tc>
        <w:tc>
          <w:tcPr>
            <w:tcW w:w="346" w:type="dxa"/>
            <w:shd w:val="clear" w:color="auto" w:fill="auto"/>
            <w:vAlign w:val="bottom"/>
          </w:tcPr>
          <w:p>
            <w:pPr>
              <w:rPr>
                <w:rFonts w:hint="eastAsia" w:ascii="宋体" w:hAnsi="宋体" w:eastAsia="宋体" w:cs="宋体"/>
                <w:i w:val="0"/>
                <w:color w:val="000000"/>
                <w:sz w:val="24"/>
                <w:szCs w:val="24"/>
                <w:u w:val="none"/>
              </w:rPr>
            </w:pPr>
          </w:p>
        </w:tc>
        <w:tc>
          <w:tcPr>
            <w:tcW w:w="1500" w:type="dxa"/>
            <w:shd w:val="clear" w:color="auto" w:fill="auto"/>
            <w:vAlign w:val="bottom"/>
          </w:tcPr>
          <w:p>
            <w:pPr>
              <w:rPr>
                <w:rFonts w:hint="eastAsia" w:ascii="宋体" w:hAnsi="宋体" w:eastAsia="宋体" w:cs="宋体"/>
                <w:i w:val="0"/>
                <w:color w:val="000000"/>
                <w:sz w:val="24"/>
                <w:szCs w:val="24"/>
                <w:u w:val="none"/>
              </w:rPr>
            </w:pPr>
          </w:p>
        </w:tc>
        <w:tc>
          <w:tcPr>
            <w:tcW w:w="346" w:type="dxa"/>
            <w:shd w:val="clear" w:color="auto" w:fill="auto"/>
            <w:vAlign w:val="bottom"/>
          </w:tcPr>
          <w:p>
            <w:pPr>
              <w:rPr>
                <w:rFonts w:hint="eastAsia" w:ascii="宋体" w:hAnsi="宋体" w:eastAsia="宋体" w:cs="宋体"/>
                <w:i w:val="0"/>
                <w:color w:val="000000"/>
                <w:sz w:val="24"/>
                <w:szCs w:val="24"/>
                <w:u w:val="none"/>
              </w:rPr>
            </w:pPr>
          </w:p>
        </w:tc>
        <w:tc>
          <w:tcPr>
            <w:tcW w:w="1279"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61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a.关联单位名称及本单位关系</w:t>
            </w:r>
          </w:p>
        </w:tc>
        <w:tc>
          <w:tcPr>
            <w:tcW w:w="154" w:type="dxa"/>
            <w:shd w:val="clear" w:color="auto" w:fill="auto"/>
            <w:vAlign w:val="bottom"/>
          </w:tcPr>
          <w:p>
            <w:pPr>
              <w:jc w:val="left"/>
              <w:rPr>
                <w:rFonts w:hint="eastAsia" w:ascii="宋体" w:hAnsi="宋体" w:eastAsia="宋体" w:cs="宋体"/>
                <w:i w:val="0"/>
                <w:color w:val="000000"/>
                <w:sz w:val="20"/>
                <w:szCs w:val="20"/>
                <w:u w:val="none"/>
              </w:rPr>
            </w:pPr>
          </w:p>
        </w:tc>
        <w:tc>
          <w:tcPr>
            <w:tcW w:w="2585"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rPr>
                <w:rFonts w:hint="eastAsia" w:ascii="宋体" w:hAnsi="宋体" w:eastAsia="宋体" w:cs="宋体"/>
                <w:i w:val="0"/>
                <w:color w:val="000000"/>
                <w:sz w:val="24"/>
                <w:szCs w:val="24"/>
                <w:u w:val="none"/>
              </w:rPr>
            </w:pPr>
          </w:p>
        </w:tc>
        <w:tc>
          <w:tcPr>
            <w:tcW w:w="1637" w:type="dxa"/>
            <w:shd w:val="clear" w:color="auto" w:fill="auto"/>
            <w:vAlign w:val="bottom"/>
          </w:tcPr>
          <w:p>
            <w:pPr>
              <w:rPr>
                <w:rFonts w:hint="eastAsia" w:ascii="宋体" w:hAnsi="宋体" w:eastAsia="宋体" w:cs="宋体"/>
                <w:i w:val="0"/>
                <w:color w:val="000000"/>
                <w:sz w:val="24"/>
                <w:szCs w:val="24"/>
                <w:u w:val="none"/>
              </w:rPr>
            </w:pPr>
          </w:p>
        </w:tc>
        <w:tc>
          <w:tcPr>
            <w:tcW w:w="346" w:type="dxa"/>
            <w:shd w:val="clear" w:color="auto" w:fill="auto"/>
            <w:vAlign w:val="bottom"/>
          </w:tcPr>
          <w:p>
            <w:pPr>
              <w:rPr>
                <w:rFonts w:hint="eastAsia" w:ascii="宋体" w:hAnsi="宋体" w:eastAsia="宋体" w:cs="宋体"/>
                <w:i w:val="0"/>
                <w:color w:val="000000"/>
                <w:sz w:val="24"/>
                <w:szCs w:val="24"/>
                <w:u w:val="none"/>
              </w:rPr>
            </w:pPr>
          </w:p>
        </w:tc>
        <w:tc>
          <w:tcPr>
            <w:tcW w:w="1500" w:type="dxa"/>
            <w:shd w:val="clear" w:color="auto" w:fill="auto"/>
            <w:vAlign w:val="bottom"/>
          </w:tcPr>
          <w:p>
            <w:pPr>
              <w:rPr>
                <w:rFonts w:hint="eastAsia" w:ascii="宋体" w:hAnsi="宋体" w:eastAsia="宋体" w:cs="宋体"/>
                <w:i w:val="0"/>
                <w:color w:val="000000"/>
                <w:sz w:val="24"/>
                <w:szCs w:val="24"/>
                <w:u w:val="none"/>
              </w:rPr>
            </w:pPr>
          </w:p>
        </w:tc>
        <w:tc>
          <w:tcPr>
            <w:tcW w:w="346" w:type="dxa"/>
            <w:shd w:val="clear" w:color="auto" w:fill="auto"/>
            <w:vAlign w:val="bottom"/>
          </w:tcPr>
          <w:p>
            <w:pPr>
              <w:rPr>
                <w:rFonts w:hint="eastAsia" w:ascii="宋体" w:hAnsi="宋体" w:eastAsia="宋体" w:cs="宋体"/>
                <w:i w:val="0"/>
                <w:color w:val="000000"/>
                <w:sz w:val="24"/>
                <w:szCs w:val="24"/>
                <w:u w:val="none"/>
              </w:rPr>
            </w:pPr>
          </w:p>
        </w:tc>
        <w:tc>
          <w:tcPr>
            <w:tcW w:w="1279"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618" w:type="dxa"/>
            <w:shd w:val="clear" w:color="auto" w:fill="auto"/>
            <w:vAlign w:val="bottom"/>
          </w:tcPr>
          <w:p>
            <w:pPr>
              <w:jc w:val="left"/>
              <w:rPr>
                <w:rFonts w:hint="eastAsia" w:ascii="宋体" w:hAnsi="宋体" w:eastAsia="宋体" w:cs="宋体"/>
                <w:i w:val="0"/>
                <w:color w:val="000000"/>
                <w:sz w:val="20"/>
                <w:szCs w:val="20"/>
                <w:u w:val="none"/>
              </w:rPr>
            </w:pPr>
          </w:p>
        </w:tc>
        <w:tc>
          <w:tcPr>
            <w:tcW w:w="154" w:type="dxa"/>
            <w:shd w:val="clear" w:color="auto" w:fill="auto"/>
            <w:vAlign w:val="bottom"/>
          </w:tcPr>
          <w:p>
            <w:pPr>
              <w:jc w:val="left"/>
              <w:rPr>
                <w:rFonts w:hint="eastAsia" w:ascii="宋体" w:hAnsi="宋体" w:eastAsia="宋体" w:cs="宋体"/>
                <w:i w:val="0"/>
                <w:color w:val="000000"/>
                <w:sz w:val="20"/>
                <w:szCs w:val="20"/>
                <w:u w:val="none"/>
              </w:rPr>
            </w:pPr>
          </w:p>
        </w:tc>
        <w:tc>
          <w:tcPr>
            <w:tcW w:w="2585"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rPr>
                <w:rFonts w:hint="eastAsia" w:ascii="宋体" w:hAnsi="宋体" w:eastAsia="宋体" w:cs="宋体"/>
                <w:i w:val="0"/>
                <w:color w:val="000000"/>
                <w:sz w:val="20"/>
                <w:szCs w:val="20"/>
                <w:u w:val="none"/>
              </w:rPr>
            </w:pPr>
          </w:p>
        </w:tc>
        <w:tc>
          <w:tcPr>
            <w:tcW w:w="1637" w:type="dxa"/>
            <w:shd w:val="clear" w:color="auto" w:fill="auto"/>
            <w:vAlign w:val="bottom"/>
          </w:tcPr>
          <w:p>
            <w:pPr>
              <w:rPr>
                <w:rFonts w:hint="eastAsia" w:ascii="宋体" w:hAnsi="宋体" w:eastAsia="宋体" w:cs="宋体"/>
                <w:i w:val="0"/>
                <w:color w:val="000000"/>
                <w:sz w:val="24"/>
                <w:szCs w:val="24"/>
                <w:u w:val="none"/>
              </w:rPr>
            </w:pPr>
          </w:p>
        </w:tc>
        <w:tc>
          <w:tcPr>
            <w:tcW w:w="346" w:type="dxa"/>
            <w:shd w:val="clear" w:color="auto" w:fill="auto"/>
            <w:vAlign w:val="bottom"/>
          </w:tcPr>
          <w:p>
            <w:pPr>
              <w:rPr>
                <w:rFonts w:hint="eastAsia" w:ascii="宋体" w:hAnsi="宋体" w:eastAsia="宋体" w:cs="宋体"/>
                <w:i w:val="0"/>
                <w:color w:val="000000"/>
                <w:sz w:val="24"/>
                <w:szCs w:val="24"/>
                <w:u w:val="none"/>
              </w:rPr>
            </w:pPr>
          </w:p>
        </w:tc>
        <w:tc>
          <w:tcPr>
            <w:tcW w:w="1500" w:type="dxa"/>
            <w:shd w:val="clear" w:color="auto" w:fill="auto"/>
            <w:vAlign w:val="bottom"/>
          </w:tcPr>
          <w:p>
            <w:pPr>
              <w:rPr>
                <w:rFonts w:hint="eastAsia" w:ascii="宋体" w:hAnsi="宋体" w:eastAsia="宋体" w:cs="宋体"/>
                <w:i w:val="0"/>
                <w:color w:val="000000"/>
                <w:sz w:val="24"/>
                <w:szCs w:val="24"/>
                <w:u w:val="none"/>
              </w:rPr>
            </w:pPr>
          </w:p>
        </w:tc>
        <w:tc>
          <w:tcPr>
            <w:tcW w:w="346" w:type="dxa"/>
            <w:shd w:val="clear" w:color="auto" w:fill="auto"/>
            <w:vAlign w:val="bottom"/>
          </w:tcPr>
          <w:p>
            <w:pPr>
              <w:rPr>
                <w:rFonts w:hint="eastAsia" w:ascii="宋体" w:hAnsi="宋体" w:eastAsia="宋体" w:cs="宋体"/>
                <w:i w:val="0"/>
                <w:color w:val="000000"/>
                <w:sz w:val="24"/>
                <w:szCs w:val="24"/>
                <w:u w:val="none"/>
              </w:rPr>
            </w:pPr>
          </w:p>
        </w:tc>
        <w:tc>
          <w:tcPr>
            <w:tcW w:w="1279"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18"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关联单位名称</w:t>
            </w:r>
          </w:p>
        </w:tc>
        <w:tc>
          <w:tcPr>
            <w:tcW w:w="154" w:type="dxa"/>
            <w:shd w:val="clear" w:color="auto" w:fill="auto"/>
            <w:vAlign w:val="bottom"/>
          </w:tcPr>
          <w:p>
            <w:pPr>
              <w:jc w:val="center"/>
              <w:rPr>
                <w:rFonts w:hint="eastAsia" w:ascii="宋体" w:hAnsi="宋体" w:eastAsia="宋体" w:cs="宋体"/>
                <w:i w:val="0"/>
                <w:color w:val="000000"/>
                <w:sz w:val="20"/>
                <w:szCs w:val="20"/>
                <w:u w:val="none"/>
              </w:rPr>
            </w:pPr>
          </w:p>
        </w:tc>
        <w:tc>
          <w:tcPr>
            <w:tcW w:w="2585" w:type="dxa"/>
            <w:shd w:val="clear" w:color="auto" w:fill="auto"/>
            <w:vAlign w:val="bottom"/>
          </w:tcPr>
          <w:p>
            <w:pPr>
              <w:jc w:val="center"/>
              <w:rPr>
                <w:rFonts w:hint="eastAsia" w:ascii="宋体" w:hAnsi="宋体" w:eastAsia="宋体" w:cs="宋体"/>
                <w:i w:val="0"/>
                <w:color w:val="000000"/>
                <w:sz w:val="20"/>
                <w:szCs w:val="20"/>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637" w:type="dxa"/>
            <w:shd w:val="clear" w:color="auto" w:fill="auto"/>
            <w:vAlign w:val="bottom"/>
          </w:tcPr>
          <w:p>
            <w:pPr>
              <w:rPr>
                <w:rFonts w:hint="eastAsia" w:ascii="宋体" w:hAnsi="宋体" w:eastAsia="宋体" w:cs="宋体"/>
                <w:i w:val="0"/>
                <w:color w:val="000000"/>
                <w:sz w:val="20"/>
                <w:szCs w:val="20"/>
                <w:u w:val="none"/>
              </w:rPr>
            </w:pPr>
          </w:p>
        </w:tc>
        <w:tc>
          <w:tcPr>
            <w:tcW w:w="346" w:type="dxa"/>
            <w:shd w:val="clear" w:color="auto" w:fill="auto"/>
            <w:vAlign w:val="bottom"/>
          </w:tcPr>
          <w:p>
            <w:pPr>
              <w:rPr>
                <w:rFonts w:hint="eastAsia" w:ascii="宋体" w:hAnsi="宋体" w:eastAsia="宋体" w:cs="宋体"/>
                <w:i w:val="0"/>
                <w:color w:val="000000"/>
                <w:sz w:val="24"/>
                <w:szCs w:val="24"/>
                <w:u w:val="none"/>
              </w:rPr>
            </w:pPr>
          </w:p>
        </w:tc>
        <w:tc>
          <w:tcPr>
            <w:tcW w:w="1500" w:type="dxa"/>
            <w:shd w:val="clear" w:color="auto" w:fill="auto"/>
            <w:vAlign w:val="bottom"/>
          </w:tcPr>
          <w:p>
            <w:pPr>
              <w:jc w:val="center"/>
              <w:rPr>
                <w:rFonts w:hint="eastAsia" w:ascii="宋体" w:hAnsi="宋体" w:eastAsia="宋体" w:cs="宋体"/>
                <w:i w:val="0"/>
                <w:color w:val="000000"/>
                <w:sz w:val="20"/>
                <w:szCs w:val="20"/>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279"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与本单位关系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1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深圳市龙园山庄实业发展有限公司</w:t>
            </w:r>
          </w:p>
        </w:tc>
        <w:tc>
          <w:tcPr>
            <w:tcW w:w="154" w:type="dxa"/>
            <w:shd w:val="clear" w:color="auto" w:fill="auto"/>
            <w:vAlign w:val="bottom"/>
          </w:tcPr>
          <w:p>
            <w:pPr>
              <w:jc w:val="left"/>
              <w:rPr>
                <w:rFonts w:hint="eastAsia" w:ascii="宋体" w:hAnsi="宋体" w:eastAsia="宋体" w:cs="宋体"/>
                <w:i w:val="0"/>
                <w:color w:val="000000"/>
                <w:sz w:val="20"/>
                <w:szCs w:val="20"/>
                <w:u w:val="none"/>
              </w:rPr>
            </w:pPr>
          </w:p>
        </w:tc>
        <w:tc>
          <w:tcPr>
            <w:tcW w:w="2585"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637" w:type="dxa"/>
            <w:shd w:val="clear" w:color="auto" w:fill="auto"/>
            <w:vAlign w:val="bottom"/>
          </w:tcPr>
          <w:p>
            <w:pPr>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500"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279" w:type="dxa"/>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举办者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1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深圳市龙园山庄物业管理有限公司</w:t>
            </w:r>
          </w:p>
        </w:tc>
        <w:tc>
          <w:tcPr>
            <w:tcW w:w="154" w:type="dxa"/>
            <w:shd w:val="clear" w:color="auto" w:fill="auto"/>
            <w:vAlign w:val="bottom"/>
          </w:tcPr>
          <w:p>
            <w:pPr>
              <w:jc w:val="left"/>
              <w:rPr>
                <w:rFonts w:hint="eastAsia" w:ascii="宋体" w:hAnsi="宋体" w:eastAsia="宋体" w:cs="宋体"/>
                <w:i w:val="0"/>
                <w:color w:val="000000"/>
                <w:sz w:val="20"/>
                <w:szCs w:val="20"/>
                <w:u w:val="none"/>
              </w:rPr>
            </w:pPr>
          </w:p>
        </w:tc>
        <w:tc>
          <w:tcPr>
            <w:tcW w:w="2585"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637" w:type="dxa"/>
            <w:shd w:val="clear" w:color="auto" w:fill="auto"/>
            <w:vAlign w:val="bottom"/>
          </w:tcPr>
          <w:p>
            <w:pPr>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500"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279" w:type="dxa"/>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举办者下属单位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1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深圳市龙园外语实验学校</w:t>
            </w:r>
          </w:p>
        </w:tc>
        <w:tc>
          <w:tcPr>
            <w:tcW w:w="154" w:type="dxa"/>
            <w:shd w:val="clear" w:color="auto" w:fill="auto"/>
            <w:vAlign w:val="bottom"/>
          </w:tcPr>
          <w:p>
            <w:pPr>
              <w:jc w:val="left"/>
              <w:rPr>
                <w:rFonts w:hint="eastAsia" w:ascii="宋体" w:hAnsi="宋体" w:eastAsia="宋体" w:cs="宋体"/>
                <w:i w:val="0"/>
                <w:color w:val="000000"/>
                <w:sz w:val="20"/>
                <w:szCs w:val="20"/>
                <w:u w:val="none"/>
              </w:rPr>
            </w:pPr>
          </w:p>
        </w:tc>
        <w:tc>
          <w:tcPr>
            <w:tcW w:w="2585"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637" w:type="dxa"/>
            <w:shd w:val="clear" w:color="auto" w:fill="auto"/>
            <w:vAlign w:val="bottom"/>
          </w:tcPr>
          <w:p>
            <w:pPr>
              <w:rPr>
                <w:rFonts w:hint="eastAsia" w:ascii="宋体" w:hAnsi="宋体" w:eastAsia="宋体" w:cs="宋体"/>
                <w:i w:val="0"/>
                <w:color w:val="000000"/>
                <w:sz w:val="20"/>
                <w:szCs w:val="20"/>
                <w:u w:val="none"/>
              </w:rPr>
            </w:pPr>
          </w:p>
        </w:tc>
        <w:tc>
          <w:tcPr>
            <w:tcW w:w="346" w:type="dxa"/>
            <w:shd w:val="clear" w:color="auto" w:fill="auto"/>
            <w:vAlign w:val="bottom"/>
          </w:tcPr>
          <w:p>
            <w:pPr>
              <w:rPr>
                <w:rFonts w:hint="eastAsia" w:ascii="宋体" w:hAnsi="宋体" w:eastAsia="宋体" w:cs="宋体"/>
                <w:i w:val="0"/>
                <w:color w:val="000000"/>
                <w:sz w:val="20"/>
                <w:szCs w:val="20"/>
                <w:u w:val="none"/>
              </w:rPr>
            </w:pPr>
          </w:p>
        </w:tc>
        <w:tc>
          <w:tcPr>
            <w:tcW w:w="1500"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279" w:type="dxa"/>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举办者下属单位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18" w:type="dxa"/>
            <w:shd w:val="clear" w:color="auto" w:fill="auto"/>
            <w:vAlign w:val="bottom"/>
          </w:tcPr>
          <w:p>
            <w:pPr>
              <w:jc w:val="left"/>
              <w:rPr>
                <w:rFonts w:hint="eastAsia" w:ascii="宋体" w:hAnsi="宋体" w:eastAsia="宋体" w:cs="宋体"/>
                <w:i w:val="0"/>
                <w:color w:val="000000"/>
                <w:sz w:val="20"/>
                <w:szCs w:val="20"/>
                <w:u w:val="none"/>
              </w:rPr>
            </w:pPr>
          </w:p>
        </w:tc>
        <w:tc>
          <w:tcPr>
            <w:tcW w:w="154" w:type="dxa"/>
            <w:shd w:val="clear" w:color="auto" w:fill="auto"/>
            <w:vAlign w:val="bottom"/>
          </w:tcPr>
          <w:p>
            <w:pPr>
              <w:jc w:val="left"/>
              <w:rPr>
                <w:rFonts w:hint="eastAsia" w:ascii="宋体" w:hAnsi="宋体" w:eastAsia="宋体" w:cs="宋体"/>
                <w:i w:val="0"/>
                <w:color w:val="000000"/>
                <w:sz w:val="20"/>
                <w:szCs w:val="20"/>
                <w:u w:val="none"/>
              </w:rPr>
            </w:pPr>
          </w:p>
        </w:tc>
        <w:tc>
          <w:tcPr>
            <w:tcW w:w="2585"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637" w:type="dxa"/>
            <w:shd w:val="clear" w:color="auto" w:fill="auto"/>
            <w:vAlign w:val="bottom"/>
          </w:tcPr>
          <w:p>
            <w:pPr>
              <w:rPr>
                <w:rFonts w:hint="eastAsia" w:ascii="宋体" w:hAnsi="宋体" w:eastAsia="宋体" w:cs="宋体"/>
                <w:i w:val="0"/>
                <w:color w:val="000000"/>
                <w:sz w:val="20"/>
                <w:szCs w:val="20"/>
                <w:u w:val="none"/>
              </w:rPr>
            </w:pPr>
          </w:p>
        </w:tc>
        <w:tc>
          <w:tcPr>
            <w:tcW w:w="346" w:type="dxa"/>
            <w:shd w:val="clear" w:color="auto" w:fill="auto"/>
            <w:vAlign w:val="bottom"/>
          </w:tcPr>
          <w:p>
            <w:pPr>
              <w:rPr>
                <w:rFonts w:hint="eastAsia" w:ascii="宋体" w:hAnsi="宋体" w:eastAsia="宋体" w:cs="宋体"/>
                <w:i w:val="0"/>
                <w:color w:val="000000"/>
                <w:sz w:val="20"/>
                <w:szCs w:val="20"/>
                <w:u w:val="none"/>
              </w:rPr>
            </w:pPr>
          </w:p>
        </w:tc>
        <w:tc>
          <w:tcPr>
            <w:tcW w:w="1500"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279" w:type="dxa"/>
            <w:shd w:val="clear" w:color="auto" w:fill="auto"/>
            <w:vAlign w:val="bottom"/>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1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b.关联单位往来</w:t>
            </w:r>
          </w:p>
        </w:tc>
        <w:tc>
          <w:tcPr>
            <w:tcW w:w="154" w:type="dxa"/>
            <w:shd w:val="clear" w:color="auto" w:fill="auto"/>
            <w:vAlign w:val="bottom"/>
          </w:tcPr>
          <w:p>
            <w:pPr>
              <w:jc w:val="center"/>
              <w:rPr>
                <w:rFonts w:hint="eastAsia" w:ascii="宋体" w:hAnsi="宋体" w:eastAsia="宋体" w:cs="宋体"/>
                <w:i w:val="0"/>
                <w:color w:val="000000"/>
                <w:sz w:val="20"/>
                <w:szCs w:val="20"/>
                <w:u w:val="none"/>
              </w:rPr>
            </w:pPr>
          </w:p>
        </w:tc>
        <w:tc>
          <w:tcPr>
            <w:tcW w:w="2585" w:type="dxa"/>
            <w:shd w:val="clear" w:color="auto" w:fill="auto"/>
            <w:vAlign w:val="bottom"/>
          </w:tcPr>
          <w:p>
            <w:pPr>
              <w:jc w:val="center"/>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637" w:type="dxa"/>
            <w:shd w:val="clear" w:color="auto" w:fill="auto"/>
            <w:vAlign w:val="bottom"/>
          </w:tcPr>
          <w:p>
            <w:pPr>
              <w:rPr>
                <w:rFonts w:hint="eastAsia" w:ascii="宋体" w:hAnsi="宋体" w:eastAsia="宋体" w:cs="宋体"/>
                <w:i w:val="0"/>
                <w:color w:val="000000"/>
                <w:sz w:val="20"/>
                <w:szCs w:val="20"/>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500" w:type="dxa"/>
            <w:shd w:val="clear" w:color="auto" w:fill="auto"/>
            <w:vAlign w:val="bottom"/>
          </w:tcPr>
          <w:p>
            <w:pPr>
              <w:jc w:val="center"/>
              <w:rPr>
                <w:rFonts w:hint="eastAsia" w:ascii="宋体" w:hAnsi="宋体" w:eastAsia="宋体" w:cs="宋体"/>
                <w:i w:val="0"/>
                <w:color w:val="000000"/>
                <w:sz w:val="20"/>
                <w:szCs w:val="20"/>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279"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18" w:type="dxa"/>
            <w:shd w:val="clear" w:color="auto" w:fill="auto"/>
            <w:vAlign w:val="bottom"/>
          </w:tcPr>
          <w:p>
            <w:pPr>
              <w:jc w:val="center"/>
              <w:rPr>
                <w:rFonts w:hint="eastAsia" w:ascii="宋体" w:hAnsi="宋体" w:eastAsia="宋体" w:cs="宋体"/>
                <w:i w:val="0"/>
                <w:color w:val="000000"/>
                <w:sz w:val="20"/>
                <w:szCs w:val="20"/>
                <w:u w:val="none"/>
              </w:rPr>
            </w:pPr>
          </w:p>
        </w:tc>
        <w:tc>
          <w:tcPr>
            <w:tcW w:w="154" w:type="dxa"/>
            <w:shd w:val="clear" w:color="auto" w:fill="auto"/>
            <w:vAlign w:val="bottom"/>
          </w:tcPr>
          <w:p>
            <w:pPr>
              <w:jc w:val="center"/>
              <w:rPr>
                <w:rFonts w:hint="eastAsia" w:ascii="宋体" w:hAnsi="宋体" w:eastAsia="宋体" w:cs="宋体"/>
                <w:i w:val="0"/>
                <w:color w:val="000000"/>
                <w:sz w:val="20"/>
                <w:szCs w:val="20"/>
                <w:u w:val="none"/>
              </w:rPr>
            </w:pPr>
          </w:p>
        </w:tc>
        <w:tc>
          <w:tcPr>
            <w:tcW w:w="2585" w:type="dxa"/>
            <w:shd w:val="clear" w:color="auto" w:fill="auto"/>
            <w:vAlign w:val="bottom"/>
          </w:tcPr>
          <w:p>
            <w:pPr>
              <w:jc w:val="center"/>
              <w:rPr>
                <w:rFonts w:hint="eastAsia" w:ascii="宋体" w:hAnsi="宋体" w:eastAsia="宋体" w:cs="宋体"/>
                <w:i w:val="0"/>
                <w:color w:val="000000"/>
                <w:sz w:val="20"/>
                <w:szCs w:val="20"/>
                <w:u w:val="none"/>
              </w:rPr>
            </w:pPr>
          </w:p>
        </w:tc>
        <w:tc>
          <w:tcPr>
            <w:tcW w:w="346" w:type="dxa"/>
            <w:shd w:val="clear" w:color="auto" w:fill="auto"/>
            <w:vAlign w:val="bottom"/>
          </w:tcPr>
          <w:p>
            <w:pPr>
              <w:jc w:val="left"/>
              <w:rPr>
                <w:rFonts w:hint="eastAsia" w:ascii="宋体" w:hAnsi="宋体" w:eastAsia="宋体" w:cs="宋体"/>
                <w:i w:val="0"/>
                <w:color w:val="000000"/>
                <w:sz w:val="20"/>
                <w:szCs w:val="20"/>
                <w:u w:val="none"/>
              </w:rPr>
            </w:pPr>
          </w:p>
        </w:tc>
        <w:tc>
          <w:tcPr>
            <w:tcW w:w="1637" w:type="dxa"/>
            <w:shd w:val="clear" w:color="auto" w:fill="auto"/>
            <w:vAlign w:val="bottom"/>
          </w:tcPr>
          <w:p>
            <w:pPr>
              <w:rPr>
                <w:rFonts w:hint="eastAsia" w:ascii="宋体" w:hAnsi="宋体" w:eastAsia="宋体" w:cs="宋体"/>
                <w:i w:val="0"/>
                <w:color w:val="000000"/>
                <w:sz w:val="20"/>
                <w:szCs w:val="20"/>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500" w:type="dxa"/>
            <w:shd w:val="clear" w:color="auto" w:fill="auto"/>
            <w:vAlign w:val="bottom"/>
          </w:tcPr>
          <w:p>
            <w:pPr>
              <w:jc w:val="center"/>
              <w:rPr>
                <w:rFonts w:hint="eastAsia" w:ascii="宋体" w:hAnsi="宋体" w:eastAsia="宋体" w:cs="宋体"/>
                <w:i w:val="0"/>
                <w:color w:val="000000"/>
                <w:sz w:val="20"/>
                <w:szCs w:val="20"/>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279"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18"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  目</w:t>
            </w:r>
          </w:p>
        </w:tc>
        <w:tc>
          <w:tcPr>
            <w:tcW w:w="154" w:type="dxa"/>
            <w:shd w:val="clear" w:color="auto" w:fill="auto"/>
            <w:vAlign w:val="bottom"/>
          </w:tcPr>
          <w:p>
            <w:pPr>
              <w:jc w:val="center"/>
              <w:rPr>
                <w:rFonts w:hint="eastAsia" w:ascii="宋体" w:hAnsi="宋体" w:eastAsia="宋体" w:cs="宋体"/>
                <w:i w:val="0"/>
                <w:color w:val="000000"/>
                <w:sz w:val="20"/>
                <w:szCs w:val="20"/>
                <w:u w:val="none"/>
              </w:rPr>
            </w:pPr>
          </w:p>
        </w:tc>
        <w:tc>
          <w:tcPr>
            <w:tcW w:w="2585" w:type="dxa"/>
            <w:shd w:val="clear" w:color="auto" w:fill="auto"/>
            <w:vAlign w:val="bottom"/>
          </w:tcPr>
          <w:p>
            <w:pPr>
              <w:jc w:val="center"/>
              <w:rPr>
                <w:rFonts w:hint="eastAsia" w:ascii="宋体" w:hAnsi="宋体" w:eastAsia="宋体" w:cs="宋体"/>
                <w:i w:val="0"/>
                <w:color w:val="000000"/>
                <w:sz w:val="20"/>
                <w:szCs w:val="20"/>
                <w:u w:val="none"/>
              </w:rPr>
            </w:pPr>
          </w:p>
        </w:tc>
        <w:tc>
          <w:tcPr>
            <w:tcW w:w="346" w:type="dxa"/>
            <w:shd w:val="clear" w:color="auto" w:fill="auto"/>
            <w:vAlign w:val="bottom"/>
          </w:tcPr>
          <w:p>
            <w:pPr>
              <w:rPr>
                <w:rFonts w:hint="eastAsia" w:ascii="宋体" w:hAnsi="宋体" w:eastAsia="宋体" w:cs="宋体"/>
                <w:i w:val="0"/>
                <w:color w:val="000000"/>
                <w:sz w:val="20"/>
                <w:szCs w:val="20"/>
                <w:u w:val="none"/>
              </w:rPr>
            </w:pPr>
          </w:p>
        </w:tc>
        <w:tc>
          <w:tcPr>
            <w:tcW w:w="1637" w:type="dxa"/>
            <w:shd w:val="clear" w:color="auto" w:fill="auto"/>
            <w:vAlign w:val="bottom"/>
          </w:tcPr>
          <w:p>
            <w:pPr>
              <w:rPr>
                <w:rFonts w:hint="eastAsia" w:ascii="宋体" w:hAnsi="宋体" w:eastAsia="宋体" w:cs="宋体"/>
                <w:i w:val="0"/>
                <w:color w:val="000000"/>
                <w:sz w:val="24"/>
                <w:szCs w:val="24"/>
                <w:u w:val="none"/>
              </w:rPr>
            </w:pPr>
          </w:p>
        </w:tc>
        <w:tc>
          <w:tcPr>
            <w:tcW w:w="346" w:type="dxa"/>
            <w:shd w:val="clear" w:color="auto" w:fill="auto"/>
            <w:vAlign w:val="bottom"/>
          </w:tcPr>
          <w:p>
            <w:pPr>
              <w:rPr>
                <w:rFonts w:hint="eastAsia" w:ascii="宋体" w:hAnsi="宋体" w:eastAsia="宋体" w:cs="宋体"/>
                <w:i w:val="0"/>
                <w:color w:val="000000"/>
                <w:sz w:val="20"/>
                <w:szCs w:val="20"/>
                <w:u w:val="none"/>
              </w:rPr>
            </w:pPr>
          </w:p>
        </w:tc>
        <w:tc>
          <w:tcPr>
            <w:tcW w:w="1500" w:type="dxa"/>
            <w:shd w:val="clear" w:color="auto" w:fill="auto"/>
            <w:vAlign w:val="bottom"/>
          </w:tcPr>
          <w:p>
            <w:pPr>
              <w:rPr>
                <w:rFonts w:hint="eastAsia" w:ascii="宋体" w:hAnsi="宋体" w:eastAsia="宋体" w:cs="宋体"/>
                <w:i w:val="0"/>
                <w:color w:val="000000"/>
                <w:sz w:val="20"/>
                <w:szCs w:val="20"/>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279"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1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其他应收款：</w:t>
            </w:r>
          </w:p>
        </w:tc>
        <w:tc>
          <w:tcPr>
            <w:tcW w:w="154" w:type="dxa"/>
            <w:shd w:val="clear" w:color="auto" w:fill="auto"/>
            <w:vAlign w:val="bottom"/>
          </w:tcPr>
          <w:p>
            <w:pPr>
              <w:jc w:val="left"/>
              <w:rPr>
                <w:rFonts w:hint="eastAsia" w:ascii="宋体" w:hAnsi="宋体" w:eastAsia="宋体" w:cs="宋体"/>
                <w:i w:val="0"/>
                <w:color w:val="000000"/>
                <w:sz w:val="20"/>
                <w:szCs w:val="20"/>
                <w:u w:val="none"/>
              </w:rPr>
            </w:pPr>
          </w:p>
        </w:tc>
        <w:tc>
          <w:tcPr>
            <w:tcW w:w="2585"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rPr>
                <w:rFonts w:hint="eastAsia" w:ascii="宋体" w:hAnsi="宋体" w:eastAsia="宋体" w:cs="宋体"/>
                <w:i w:val="0"/>
                <w:color w:val="000000"/>
                <w:sz w:val="20"/>
                <w:szCs w:val="20"/>
                <w:u w:val="none"/>
              </w:rPr>
            </w:pPr>
          </w:p>
        </w:tc>
        <w:tc>
          <w:tcPr>
            <w:tcW w:w="1637" w:type="dxa"/>
            <w:shd w:val="clear" w:color="auto" w:fill="auto"/>
            <w:vAlign w:val="bottom"/>
          </w:tcPr>
          <w:p>
            <w:pPr>
              <w:rPr>
                <w:rFonts w:hint="eastAsia" w:ascii="宋体" w:hAnsi="宋体" w:eastAsia="宋体" w:cs="宋体"/>
                <w:i w:val="0"/>
                <w:color w:val="000000"/>
                <w:sz w:val="24"/>
                <w:szCs w:val="24"/>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500" w:type="dxa"/>
            <w:shd w:val="clear" w:color="auto" w:fill="auto"/>
            <w:vAlign w:val="bottom"/>
          </w:tcPr>
          <w:p>
            <w:pPr>
              <w:rPr>
                <w:rFonts w:hint="eastAsia" w:ascii="宋体" w:hAnsi="宋体" w:eastAsia="宋体" w:cs="宋体"/>
                <w:i w:val="0"/>
                <w:color w:val="000000"/>
                <w:sz w:val="20"/>
                <w:szCs w:val="20"/>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279" w:type="dxa"/>
            <w:tcBorders>
              <w:top w:val="single" w:color="000000" w:sz="4" w:space="0"/>
            </w:tcBorders>
            <w:shd w:val="clear" w:color="auto" w:fill="auto"/>
            <w:vAlign w:val="bottom"/>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1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深圳市龙园山庄实业发展有限公司</w:t>
            </w:r>
          </w:p>
        </w:tc>
        <w:tc>
          <w:tcPr>
            <w:tcW w:w="154" w:type="dxa"/>
            <w:shd w:val="clear" w:color="auto" w:fill="auto"/>
            <w:vAlign w:val="bottom"/>
          </w:tcPr>
          <w:p>
            <w:pPr>
              <w:jc w:val="left"/>
              <w:rPr>
                <w:rFonts w:hint="eastAsia" w:ascii="宋体" w:hAnsi="宋体" w:eastAsia="宋体" w:cs="宋体"/>
                <w:i w:val="0"/>
                <w:color w:val="000000"/>
                <w:sz w:val="20"/>
                <w:szCs w:val="20"/>
                <w:u w:val="none"/>
              </w:rPr>
            </w:pPr>
          </w:p>
        </w:tc>
        <w:tc>
          <w:tcPr>
            <w:tcW w:w="2585"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rPr>
                <w:rFonts w:hint="eastAsia" w:ascii="宋体" w:hAnsi="宋体" w:eastAsia="宋体" w:cs="宋体"/>
                <w:i w:val="0"/>
                <w:color w:val="000000"/>
                <w:sz w:val="20"/>
                <w:szCs w:val="20"/>
                <w:u w:val="none"/>
              </w:rPr>
            </w:pPr>
          </w:p>
        </w:tc>
        <w:tc>
          <w:tcPr>
            <w:tcW w:w="1637" w:type="dxa"/>
            <w:shd w:val="clear" w:color="auto" w:fill="auto"/>
            <w:vAlign w:val="bottom"/>
          </w:tcPr>
          <w:p>
            <w:pPr>
              <w:rPr>
                <w:rFonts w:hint="eastAsia" w:ascii="宋体" w:hAnsi="宋体" w:eastAsia="宋体" w:cs="宋体"/>
                <w:i w:val="0"/>
                <w:color w:val="000000"/>
                <w:sz w:val="24"/>
                <w:szCs w:val="24"/>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500" w:type="dxa"/>
            <w:shd w:val="clear" w:color="auto" w:fill="auto"/>
            <w:vAlign w:val="bottom"/>
          </w:tcPr>
          <w:p>
            <w:pPr>
              <w:jc w:val="center"/>
              <w:rPr>
                <w:rFonts w:hint="eastAsia" w:ascii="宋体" w:hAnsi="宋体" w:eastAsia="宋体" w:cs="宋体"/>
                <w:i w:val="0"/>
                <w:color w:val="000000"/>
                <w:sz w:val="20"/>
                <w:szCs w:val="20"/>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279" w:type="dxa"/>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200,000.00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18" w:type="dxa"/>
            <w:shd w:val="clear" w:color="auto" w:fill="auto"/>
            <w:vAlign w:val="bottom"/>
          </w:tcPr>
          <w:p>
            <w:pPr>
              <w:jc w:val="left"/>
              <w:rPr>
                <w:rFonts w:hint="eastAsia" w:ascii="宋体" w:hAnsi="宋体" w:eastAsia="宋体" w:cs="宋体"/>
                <w:i w:val="0"/>
                <w:color w:val="000000"/>
                <w:sz w:val="20"/>
                <w:szCs w:val="20"/>
                <w:u w:val="none"/>
              </w:rPr>
            </w:pPr>
          </w:p>
        </w:tc>
        <w:tc>
          <w:tcPr>
            <w:tcW w:w="154" w:type="dxa"/>
            <w:shd w:val="clear" w:color="auto" w:fill="auto"/>
            <w:vAlign w:val="bottom"/>
          </w:tcPr>
          <w:p>
            <w:pPr>
              <w:jc w:val="left"/>
              <w:rPr>
                <w:rFonts w:hint="eastAsia" w:ascii="宋体" w:hAnsi="宋体" w:eastAsia="宋体" w:cs="宋体"/>
                <w:i w:val="0"/>
                <w:color w:val="000000"/>
                <w:sz w:val="20"/>
                <w:szCs w:val="20"/>
                <w:u w:val="none"/>
              </w:rPr>
            </w:pPr>
          </w:p>
        </w:tc>
        <w:tc>
          <w:tcPr>
            <w:tcW w:w="2585" w:type="dxa"/>
            <w:shd w:val="clear" w:color="auto" w:fill="auto"/>
            <w:vAlign w:val="bottom"/>
          </w:tcPr>
          <w:p>
            <w:pPr>
              <w:jc w:val="left"/>
              <w:rPr>
                <w:rFonts w:hint="eastAsia" w:ascii="宋体" w:hAnsi="宋体" w:eastAsia="宋体" w:cs="宋体"/>
                <w:i w:val="0"/>
                <w:color w:val="000000"/>
                <w:sz w:val="20"/>
                <w:szCs w:val="20"/>
                <w:u w:val="none"/>
              </w:rPr>
            </w:pPr>
          </w:p>
        </w:tc>
        <w:tc>
          <w:tcPr>
            <w:tcW w:w="346" w:type="dxa"/>
            <w:shd w:val="clear" w:color="auto" w:fill="auto"/>
            <w:vAlign w:val="bottom"/>
          </w:tcPr>
          <w:p>
            <w:pPr>
              <w:rPr>
                <w:rFonts w:hint="eastAsia" w:ascii="宋体" w:hAnsi="宋体" w:eastAsia="宋体" w:cs="宋体"/>
                <w:i w:val="0"/>
                <w:color w:val="000000"/>
                <w:sz w:val="20"/>
                <w:szCs w:val="20"/>
                <w:u w:val="none"/>
              </w:rPr>
            </w:pPr>
          </w:p>
        </w:tc>
        <w:tc>
          <w:tcPr>
            <w:tcW w:w="1637" w:type="dxa"/>
            <w:shd w:val="clear" w:color="auto" w:fill="auto"/>
            <w:vAlign w:val="bottom"/>
          </w:tcPr>
          <w:p>
            <w:pPr>
              <w:jc w:val="center"/>
              <w:rPr>
                <w:rFonts w:hint="eastAsia" w:ascii="宋体" w:hAnsi="宋体" w:eastAsia="宋体" w:cs="宋体"/>
                <w:i w:val="0"/>
                <w:color w:val="000000"/>
                <w:sz w:val="20"/>
                <w:szCs w:val="20"/>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500" w:type="dxa"/>
            <w:shd w:val="clear" w:color="auto" w:fill="auto"/>
            <w:vAlign w:val="bottom"/>
          </w:tcPr>
          <w:p>
            <w:pPr>
              <w:rPr>
                <w:rFonts w:hint="eastAsia" w:ascii="宋体" w:hAnsi="宋体" w:eastAsia="宋体" w:cs="宋体"/>
                <w:i w:val="0"/>
                <w:color w:val="000000"/>
                <w:sz w:val="20"/>
                <w:szCs w:val="20"/>
                <w:u w:val="none"/>
              </w:rPr>
            </w:pPr>
          </w:p>
        </w:tc>
        <w:tc>
          <w:tcPr>
            <w:tcW w:w="346" w:type="dxa"/>
            <w:shd w:val="clear" w:color="auto" w:fill="auto"/>
            <w:vAlign w:val="bottom"/>
          </w:tcPr>
          <w:p>
            <w:pPr>
              <w:jc w:val="center"/>
              <w:rPr>
                <w:rFonts w:hint="eastAsia" w:ascii="宋体" w:hAnsi="宋体" w:eastAsia="宋体" w:cs="宋体"/>
                <w:i w:val="0"/>
                <w:color w:val="000000"/>
                <w:sz w:val="20"/>
                <w:szCs w:val="20"/>
                <w:u w:val="none"/>
              </w:rPr>
            </w:pPr>
          </w:p>
        </w:tc>
        <w:tc>
          <w:tcPr>
            <w:tcW w:w="1279" w:type="dxa"/>
            <w:shd w:val="clear" w:color="auto" w:fill="auto"/>
            <w:vAlign w:val="bottom"/>
          </w:tcPr>
          <w:p>
            <w:pPr>
              <w:jc w:val="center"/>
              <w:rPr>
                <w:rFonts w:hint="eastAsia" w:ascii="宋体" w:hAnsi="宋体" w:eastAsia="宋体" w:cs="宋体"/>
                <w:i w:val="0"/>
                <w:color w:val="000000"/>
                <w:sz w:val="20"/>
                <w:szCs w:val="20"/>
                <w:u w:val="none"/>
              </w:rPr>
            </w:pPr>
          </w:p>
        </w:tc>
      </w:tr>
    </w:tbl>
    <w:p>
      <w:pPr/>
    </w:p>
    <w:tbl>
      <w:tblPr>
        <w:tblStyle w:val="8"/>
        <w:tblW w:w="10815" w:type="dxa"/>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20"/>
        <w:gridCol w:w="165"/>
        <w:gridCol w:w="1620"/>
        <w:gridCol w:w="375"/>
        <w:gridCol w:w="1785"/>
        <w:gridCol w:w="375"/>
        <w:gridCol w:w="1635"/>
        <w:gridCol w:w="375"/>
        <w:gridCol w:w="16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2820" w:type="dxa"/>
            <w:tcBorders>
              <w:top w:val="nil"/>
              <w:left w:val="nil"/>
              <w:bottom w:val="nil"/>
              <w:right w:val="nil"/>
              <w:tl2br w:val="nil"/>
              <w:tr2bl w:val="nil"/>
            </w:tcBorders>
            <w:vAlign w:val="top"/>
          </w:tcPr>
          <w:p>
            <w:pPr>
              <w:spacing w:beforeLines="0" w:afterLines="0"/>
              <w:jc w:val="left"/>
              <w:rPr>
                <w:rFonts w:hint="eastAsia" w:ascii="宋体" w:hAnsi="宋体"/>
                <w:b/>
                <w:color w:val="000000"/>
                <w:sz w:val="22"/>
              </w:rPr>
            </w:pPr>
            <w:r>
              <w:rPr>
                <w:rFonts w:hint="eastAsia" w:ascii="宋体" w:hAnsi="宋体"/>
                <w:b/>
                <w:color w:val="000000"/>
                <w:sz w:val="22"/>
              </w:rPr>
              <w:t>六、会计报表主要项目附注</w:t>
            </w:r>
          </w:p>
        </w:tc>
        <w:tc>
          <w:tcPr>
            <w:tcW w:w="165" w:type="dxa"/>
            <w:tcBorders>
              <w:top w:val="nil"/>
              <w:left w:val="nil"/>
              <w:bottom w:val="nil"/>
              <w:right w:val="nil"/>
              <w:tl2br w:val="nil"/>
              <w:tr2bl w:val="nil"/>
            </w:tcBorders>
            <w:vAlign w:val="top"/>
          </w:tcPr>
          <w:p>
            <w:pPr>
              <w:spacing w:beforeLines="0" w:afterLines="0"/>
              <w:jc w:val="left"/>
              <w:rPr>
                <w:rFonts w:hint="eastAsia" w:ascii="宋体" w:hAnsi="宋体"/>
                <w:b/>
                <w:color w:val="000000"/>
                <w:sz w:val="22"/>
              </w:rPr>
            </w:pPr>
          </w:p>
        </w:tc>
        <w:tc>
          <w:tcPr>
            <w:tcW w:w="1620" w:type="dxa"/>
            <w:tcBorders>
              <w:top w:val="nil"/>
              <w:left w:val="nil"/>
              <w:bottom w:val="nil"/>
              <w:right w:val="nil"/>
              <w:tl2br w:val="nil"/>
              <w:tr2bl w:val="nil"/>
            </w:tcBorders>
            <w:vAlign w:val="top"/>
          </w:tcPr>
          <w:p>
            <w:pPr>
              <w:spacing w:beforeLines="0" w:afterLines="0"/>
              <w:jc w:val="left"/>
              <w:rPr>
                <w:rFonts w:hint="eastAsia" w:ascii="宋体" w:hAnsi="宋体"/>
                <w:b/>
                <w:color w:val="000000"/>
                <w:sz w:val="22"/>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0"/>
              </w:rPr>
            </w:pPr>
          </w:p>
        </w:tc>
        <w:tc>
          <w:tcPr>
            <w:tcW w:w="1785" w:type="dxa"/>
            <w:tcBorders>
              <w:top w:val="nil"/>
              <w:left w:val="nil"/>
              <w:bottom w:val="nil"/>
              <w:right w:val="nil"/>
              <w:tl2br w:val="nil"/>
              <w:tr2bl w:val="nil"/>
            </w:tcBorders>
            <w:vAlign w:val="top"/>
          </w:tcPr>
          <w:p>
            <w:pPr>
              <w:spacing w:beforeLines="0" w:afterLines="0"/>
              <w:jc w:val="center"/>
              <w:rPr>
                <w:rFonts w:hint="eastAsia" w:ascii="宋体" w:hAnsi="宋体"/>
                <w:color w:val="000000"/>
                <w:sz w:val="20"/>
              </w:rPr>
            </w:pPr>
          </w:p>
        </w:tc>
        <w:tc>
          <w:tcPr>
            <w:tcW w:w="375" w:type="dxa"/>
            <w:tcBorders>
              <w:top w:val="nil"/>
              <w:left w:val="nil"/>
              <w:bottom w:val="nil"/>
              <w:right w:val="nil"/>
              <w:tl2br w:val="nil"/>
              <w:tr2bl w:val="nil"/>
            </w:tcBorders>
            <w:vAlign w:val="top"/>
          </w:tcPr>
          <w:p>
            <w:pPr>
              <w:spacing w:beforeLines="0" w:afterLines="0"/>
              <w:jc w:val="center"/>
              <w:rPr>
                <w:rFonts w:hint="eastAsia" w:ascii="宋体" w:hAnsi="宋体"/>
                <w:color w:val="000000"/>
                <w:sz w:val="20"/>
              </w:rPr>
            </w:pPr>
          </w:p>
        </w:tc>
        <w:tc>
          <w:tcPr>
            <w:tcW w:w="163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0"/>
              </w:rPr>
            </w:pPr>
          </w:p>
        </w:tc>
        <w:tc>
          <w:tcPr>
            <w:tcW w:w="375" w:type="dxa"/>
            <w:tcBorders>
              <w:top w:val="nil"/>
              <w:left w:val="nil"/>
              <w:bottom w:val="nil"/>
              <w:right w:val="nil"/>
              <w:tl2br w:val="nil"/>
              <w:tr2bl w:val="nil"/>
            </w:tcBorders>
            <w:vAlign w:val="top"/>
          </w:tcPr>
          <w:p>
            <w:pPr>
              <w:spacing w:beforeLines="0" w:afterLines="0"/>
              <w:jc w:val="center"/>
              <w:rPr>
                <w:rFonts w:hint="eastAsia" w:ascii="宋体" w:hAnsi="宋体"/>
                <w:color w:val="000000"/>
                <w:sz w:val="20"/>
              </w:rPr>
            </w:pPr>
          </w:p>
        </w:tc>
        <w:tc>
          <w:tcPr>
            <w:tcW w:w="1665" w:type="dxa"/>
            <w:tcBorders>
              <w:top w:val="nil"/>
              <w:left w:val="nil"/>
              <w:bottom w:val="nil"/>
              <w:right w:val="nil"/>
              <w:tl2br w:val="nil"/>
              <w:tr2bl w:val="nil"/>
            </w:tcBorders>
            <w:vAlign w:val="top"/>
          </w:tcPr>
          <w:p>
            <w:pPr>
              <w:spacing w:beforeLines="0" w:afterLines="0"/>
              <w:jc w:val="center"/>
              <w:rPr>
                <w:rFonts w:hint="eastAsia" w:ascii="宋体" w:hAnsi="宋体"/>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2820"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p>
        </w:tc>
        <w:tc>
          <w:tcPr>
            <w:tcW w:w="165"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p>
        </w:tc>
        <w:tc>
          <w:tcPr>
            <w:tcW w:w="1620"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0"/>
              </w:rPr>
            </w:pPr>
          </w:p>
        </w:tc>
        <w:tc>
          <w:tcPr>
            <w:tcW w:w="1785" w:type="dxa"/>
            <w:tcBorders>
              <w:top w:val="nil"/>
              <w:left w:val="nil"/>
              <w:bottom w:val="nil"/>
              <w:right w:val="nil"/>
              <w:tl2br w:val="nil"/>
              <w:tr2bl w:val="nil"/>
            </w:tcBorders>
            <w:vAlign w:val="top"/>
          </w:tcPr>
          <w:p>
            <w:pPr>
              <w:spacing w:beforeLines="0" w:afterLines="0"/>
              <w:jc w:val="center"/>
              <w:rPr>
                <w:rFonts w:hint="eastAsia" w:ascii="宋体" w:hAnsi="宋体"/>
                <w:color w:val="000000"/>
                <w:sz w:val="20"/>
              </w:rPr>
            </w:pPr>
          </w:p>
        </w:tc>
        <w:tc>
          <w:tcPr>
            <w:tcW w:w="375" w:type="dxa"/>
            <w:tcBorders>
              <w:top w:val="nil"/>
              <w:left w:val="nil"/>
              <w:bottom w:val="nil"/>
              <w:right w:val="nil"/>
              <w:tl2br w:val="nil"/>
              <w:tr2bl w:val="nil"/>
            </w:tcBorders>
            <w:vAlign w:val="top"/>
          </w:tcPr>
          <w:p>
            <w:pPr>
              <w:spacing w:beforeLines="0" w:afterLines="0"/>
              <w:jc w:val="center"/>
              <w:rPr>
                <w:rFonts w:hint="eastAsia" w:ascii="宋体" w:hAnsi="宋体"/>
                <w:color w:val="000000"/>
                <w:sz w:val="20"/>
              </w:rPr>
            </w:pPr>
          </w:p>
        </w:tc>
        <w:tc>
          <w:tcPr>
            <w:tcW w:w="163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0"/>
              </w:rPr>
            </w:pPr>
          </w:p>
        </w:tc>
        <w:tc>
          <w:tcPr>
            <w:tcW w:w="375" w:type="dxa"/>
            <w:tcBorders>
              <w:top w:val="nil"/>
              <w:left w:val="nil"/>
              <w:bottom w:val="nil"/>
              <w:right w:val="nil"/>
              <w:tl2br w:val="nil"/>
              <w:tr2bl w:val="nil"/>
            </w:tcBorders>
            <w:vAlign w:val="top"/>
          </w:tcPr>
          <w:p>
            <w:pPr>
              <w:spacing w:beforeLines="0" w:afterLines="0"/>
              <w:jc w:val="center"/>
              <w:rPr>
                <w:rFonts w:hint="eastAsia" w:ascii="宋体" w:hAnsi="宋体"/>
                <w:color w:val="000000"/>
                <w:sz w:val="20"/>
              </w:rPr>
            </w:pPr>
          </w:p>
        </w:tc>
        <w:tc>
          <w:tcPr>
            <w:tcW w:w="1665" w:type="dxa"/>
            <w:tcBorders>
              <w:top w:val="nil"/>
              <w:left w:val="nil"/>
              <w:bottom w:val="nil"/>
              <w:right w:val="nil"/>
              <w:tl2br w:val="nil"/>
              <w:tr2bl w:val="nil"/>
            </w:tcBorders>
            <w:vAlign w:val="top"/>
          </w:tcPr>
          <w:p>
            <w:pPr>
              <w:spacing w:beforeLines="0" w:afterLines="0"/>
              <w:jc w:val="center"/>
              <w:rPr>
                <w:rFonts w:hint="eastAsia" w:ascii="宋体" w:hAnsi="宋体"/>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2820" w:type="dxa"/>
            <w:tcBorders>
              <w:top w:val="nil"/>
              <w:left w:val="nil"/>
              <w:bottom w:val="nil"/>
              <w:right w:val="nil"/>
              <w:tl2br w:val="nil"/>
              <w:tr2bl w:val="nil"/>
            </w:tcBorders>
            <w:shd w:val="solid" w:color="FFFFFF" w:fill="auto"/>
            <w:vAlign w:val="top"/>
          </w:tcPr>
          <w:p>
            <w:pPr>
              <w:spacing w:beforeLines="0" w:afterLines="0"/>
              <w:jc w:val="left"/>
              <w:rPr>
                <w:rFonts w:hint="eastAsia" w:ascii="宋体" w:hAnsi="宋体"/>
                <w:b/>
                <w:color w:val="000000"/>
                <w:sz w:val="20"/>
              </w:rPr>
            </w:pPr>
            <w:r>
              <w:rPr>
                <w:rFonts w:hint="eastAsia" w:ascii="宋体" w:hAnsi="宋体"/>
                <w:b/>
                <w:color w:val="000000"/>
                <w:sz w:val="20"/>
              </w:rPr>
              <w:t>附注1、  货币资金</w:t>
            </w:r>
          </w:p>
        </w:tc>
        <w:tc>
          <w:tcPr>
            <w:tcW w:w="165" w:type="dxa"/>
            <w:tcBorders>
              <w:top w:val="nil"/>
              <w:left w:val="nil"/>
              <w:bottom w:val="nil"/>
              <w:right w:val="nil"/>
              <w:tl2br w:val="nil"/>
              <w:tr2bl w:val="nil"/>
            </w:tcBorders>
            <w:shd w:val="solid" w:color="FFFFFF" w:fill="auto"/>
            <w:vAlign w:val="top"/>
          </w:tcPr>
          <w:p>
            <w:pPr>
              <w:spacing w:beforeLines="0" w:afterLines="0"/>
              <w:jc w:val="left"/>
              <w:rPr>
                <w:rFonts w:hint="eastAsia" w:ascii="宋体" w:hAnsi="宋体"/>
                <w:b/>
                <w:color w:val="000000"/>
                <w:sz w:val="20"/>
              </w:rPr>
            </w:pPr>
          </w:p>
        </w:tc>
        <w:tc>
          <w:tcPr>
            <w:tcW w:w="1620" w:type="dxa"/>
            <w:tcBorders>
              <w:top w:val="nil"/>
              <w:left w:val="nil"/>
              <w:bottom w:val="nil"/>
              <w:right w:val="nil"/>
              <w:tl2br w:val="nil"/>
              <w:tr2bl w:val="nil"/>
            </w:tcBorders>
            <w:shd w:val="solid" w:color="FFFFFF" w:fill="auto"/>
            <w:vAlign w:val="top"/>
          </w:tcPr>
          <w:p>
            <w:pPr>
              <w:spacing w:beforeLines="0" w:afterLines="0"/>
              <w:jc w:val="left"/>
              <w:rPr>
                <w:rFonts w:hint="eastAsia" w:ascii="宋体" w:hAnsi="宋体"/>
                <w:b/>
                <w:color w:val="000000"/>
                <w:sz w:val="20"/>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78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63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66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2820"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6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620"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78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63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66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2820" w:type="dxa"/>
            <w:tcBorders>
              <w:top w:val="nil"/>
              <w:left w:val="nil"/>
              <w:bottom w:val="single" w:color="auto" w:sz="6" w:space="0"/>
              <w:right w:val="nil"/>
              <w:tl2br w:val="nil"/>
              <w:tr2bl w:val="nil"/>
            </w:tcBorders>
            <w:vAlign w:val="top"/>
          </w:tcPr>
          <w:p>
            <w:pPr>
              <w:spacing w:beforeLines="0" w:afterLines="0"/>
              <w:jc w:val="center"/>
              <w:rPr>
                <w:rFonts w:hint="eastAsia" w:ascii="宋体" w:hAnsi="宋体"/>
                <w:color w:val="000000"/>
                <w:sz w:val="20"/>
              </w:rPr>
            </w:pPr>
            <w:r>
              <w:rPr>
                <w:rFonts w:hint="eastAsia" w:ascii="宋体" w:hAnsi="宋体"/>
                <w:color w:val="000000"/>
                <w:sz w:val="20"/>
              </w:rPr>
              <w:t>项  目</w:t>
            </w:r>
          </w:p>
        </w:tc>
        <w:tc>
          <w:tcPr>
            <w:tcW w:w="165" w:type="dxa"/>
            <w:tcBorders>
              <w:top w:val="nil"/>
              <w:left w:val="nil"/>
              <w:bottom w:val="nil"/>
              <w:right w:val="nil"/>
              <w:tl2br w:val="nil"/>
              <w:tr2bl w:val="nil"/>
            </w:tcBorders>
            <w:vAlign w:val="top"/>
          </w:tcPr>
          <w:p>
            <w:pPr>
              <w:spacing w:beforeLines="0" w:afterLines="0"/>
              <w:jc w:val="center"/>
              <w:rPr>
                <w:rFonts w:hint="eastAsia" w:ascii="宋体" w:hAnsi="宋体"/>
                <w:color w:val="000000"/>
                <w:sz w:val="20"/>
              </w:rPr>
            </w:pPr>
          </w:p>
        </w:tc>
        <w:tc>
          <w:tcPr>
            <w:tcW w:w="1620"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78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0"/>
              </w:rPr>
            </w:pPr>
          </w:p>
        </w:tc>
        <w:tc>
          <w:tcPr>
            <w:tcW w:w="163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0"/>
              </w:rPr>
            </w:pPr>
          </w:p>
        </w:tc>
        <w:tc>
          <w:tcPr>
            <w:tcW w:w="375" w:type="dxa"/>
            <w:tcBorders>
              <w:top w:val="nil"/>
              <w:left w:val="nil"/>
              <w:bottom w:val="nil"/>
              <w:right w:val="nil"/>
              <w:tl2br w:val="nil"/>
              <w:tr2bl w:val="nil"/>
            </w:tcBorders>
            <w:vAlign w:val="top"/>
          </w:tcPr>
          <w:p>
            <w:pPr>
              <w:spacing w:beforeLines="0" w:afterLines="0"/>
              <w:jc w:val="center"/>
              <w:rPr>
                <w:rFonts w:hint="eastAsia" w:ascii="宋体" w:hAnsi="宋体"/>
                <w:color w:val="000000"/>
                <w:sz w:val="20"/>
              </w:rPr>
            </w:pPr>
          </w:p>
        </w:tc>
        <w:tc>
          <w:tcPr>
            <w:tcW w:w="1665" w:type="dxa"/>
            <w:tcBorders>
              <w:top w:val="nil"/>
              <w:left w:val="nil"/>
              <w:bottom w:val="single" w:color="auto" w:sz="6" w:space="0"/>
              <w:right w:val="nil"/>
              <w:tl2br w:val="nil"/>
              <w:tr2bl w:val="nil"/>
            </w:tcBorders>
            <w:vAlign w:val="top"/>
          </w:tcPr>
          <w:p>
            <w:pPr>
              <w:spacing w:beforeLines="0" w:afterLines="0"/>
              <w:jc w:val="center"/>
              <w:rPr>
                <w:rFonts w:hint="eastAsia" w:ascii="宋体" w:hAnsi="宋体"/>
                <w:color w:val="000000"/>
                <w:sz w:val="20"/>
              </w:rPr>
            </w:pPr>
            <w:r>
              <w:rPr>
                <w:rFonts w:hint="eastAsia" w:ascii="宋体" w:hAnsi="宋体"/>
                <w:color w:val="000000"/>
                <w:sz w:val="20"/>
              </w:rPr>
              <w:t>年末余额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15" w:hRule="atLeast"/>
        </w:trPr>
        <w:tc>
          <w:tcPr>
            <w:tcW w:w="2820"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r>
              <w:rPr>
                <w:rFonts w:hint="eastAsia" w:ascii="宋体" w:hAnsi="宋体"/>
                <w:color w:val="000000"/>
                <w:sz w:val="20"/>
              </w:rPr>
              <w:t>现金</w:t>
            </w:r>
          </w:p>
        </w:tc>
        <w:tc>
          <w:tcPr>
            <w:tcW w:w="16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620"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78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63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66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2820" w:type="dxa"/>
            <w:tcBorders>
              <w:top w:val="nil"/>
              <w:left w:val="nil"/>
              <w:bottom w:val="nil"/>
              <w:right w:val="nil"/>
              <w:tl2br w:val="nil"/>
              <w:tr2bl w:val="nil"/>
            </w:tcBorders>
            <w:shd w:val="clear" w:color="auto" w:fill="auto"/>
            <w:vAlign w:val="top"/>
          </w:tcPr>
          <w:p>
            <w:pPr>
              <w:spacing w:beforeLines="0" w:afterLines="0"/>
              <w:jc w:val="center"/>
              <w:rPr>
                <w:rFonts w:hint="eastAsia" w:ascii="宋体" w:hAnsi="宋体"/>
                <w:color w:val="000000"/>
                <w:sz w:val="20"/>
              </w:rPr>
            </w:pPr>
            <w:r>
              <w:rPr>
                <w:rFonts w:hint="eastAsia" w:ascii="宋体" w:hAnsi="宋体"/>
                <w:color w:val="000000"/>
                <w:sz w:val="20"/>
              </w:rPr>
              <w:t>人民币</w:t>
            </w:r>
          </w:p>
        </w:tc>
        <w:tc>
          <w:tcPr>
            <w:tcW w:w="165" w:type="dxa"/>
            <w:tcBorders>
              <w:top w:val="nil"/>
              <w:left w:val="nil"/>
              <w:bottom w:val="nil"/>
              <w:right w:val="nil"/>
              <w:tl2br w:val="nil"/>
              <w:tr2bl w:val="nil"/>
            </w:tcBorders>
            <w:shd w:val="clear" w:color="auto" w:fill="auto"/>
            <w:vAlign w:val="top"/>
          </w:tcPr>
          <w:p>
            <w:pPr>
              <w:spacing w:beforeLines="0" w:afterLines="0"/>
              <w:jc w:val="center"/>
              <w:rPr>
                <w:rFonts w:hint="eastAsia" w:ascii="宋体" w:hAnsi="宋体"/>
                <w:color w:val="000000"/>
                <w:sz w:val="20"/>
              </w:rPr>
            </w:pPr>
          </w:p>
        </w:tc>
        <w:tc>
          <w:tcPr>
            <w:tcW w:w="1620"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78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0"/>
              </w:rPr>
            </w:pPr>
          </w:p>
        </w:tc>
        <w:tc>
          <w:tcPr>
            <w:tcW w:w="1635" w:type="dxa"/>
            <w:tcBorders>
              <w:top w:val="nil"/>
              <w:left w:val="nil"/>
              <w:bottom w:val="nil"/>
              <w:right w:val="nil"/>
              <w:tl2br w:val="nil"/>
              <w:tr2bl w:val="nil"/>
            </w:tcBorders>
            <w:shd w:val="solid" w:color="FFFFFF" w:fill="auto"/>
            <w:vAlign w:val="top"/>
          </w:tcPr>
          <w:p>
            <w:pPr>
              <w:spacing w:beforeLines="0" w:afterLines="0"/>
              <w:jc w:val="right"/>
              <w:rPr>
                <w:rFonts w:hint="eastAsia" w:ascii="宋体" w:hAnsi="宋体"/>
                <w:color w:val="000000"/>
                <w:sz w:val="20"/>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0"/>
              </w:rPr>
            </w:pPr>
          </w:p>
        </w:tc>
        <w:tc>
          <w:tcPr>
            <w:tcW w:w="1665" w:type="dxa"/>
            <w:tcBorders>
              <w:top w:val="nil"/>
              <w:left w:val="nil"/>
              <w:bottom w:val="nil"/>
              <w:right w:val="nil"/>
              <w:tl2br w:val="nil"/>
              <w:tr2bl w:val="nil"/>
            </w:tcBorders>
            <w:shd w:val="solid" w:color="FFFFFF" w:fill="auto"/>
            <w:vAlign w:val="top"/>
          </w:tcPr>
          <w:p>
            <w:pPr>
              <w:spacing w:beforeLines="0" w:afterLines="0"/>
              <w:jc w:val="right"/>
              <w:rPr>
                <w:rFonts w:hint="eastAsia" w:ascii="宋体" w:hAnsi="宋体"/>
                <w:color w:val="000000"/>
                <w:sz w:val="20"/>
              </w:rPr>
            </w:pPr>
            <w:r>
              <w:rPr>
                <w:rFonts w:hint="eastAsia" w:ascii="宋体" w:hAnsi="宋体"/>
                <w:color w:val="000000"/>
                <w:sz w:val="20"/>
              </w:rPr>
              <w:t xml:space="preserve"> 4,424.01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2820" w:type="dxa"/>
            <w:tcBorders>
              <w:top w:val="nil"/>
              <w:left w:val="nil"/>
              <w:bottom w:val="nil"/>
              <w:right w:val="nil"/>
              <w:tl2br w:val="nil"/>
              <w:tr2bl w:val="nil"/>
            </w:tcBorders>
            <w:shd w:val="clear" w:color="auto" w:fill="auto"/>
            <w:vAlign w:val="top"/>
          </w:tcPr>
          <w:p>
            <w:pPr>
              <w:spacing w:beforeLines="0" w:afterLines="0"/>
              <w:jc w:val="center"/>
              <w:rPr>
                <w:rFonts w:hint="eastAsia" w:ascii="宋体" w:hAnsi="宋体"/>
                <w:color w:val="000000"/>
                <w:sz w:val="20"/>
              </w:rPr>
            </w:pPr>
            <w:r>
              <w:rPr>
                <w:rFonts w:hint="eastAsia" w:ascii="宋体" w:hAnsi="宋体"/>
                <w:color w:val="000000"/>
                <w:sz w:val="20"/>
              </w:rPr>
              <w:t>小  计</w:t>
            </w:r>
          </w:p>
        </w:tc>
        <w:tc>
          <w:tcPr>
            <w:tcW w:w="165" w:type="dxa"/>
            <w:tcBorders>
              <w:top w:val="nil"/>
              <w:left w:val="nil"/>
              <w:bottom w:val="nil"/>
              <w:right w:val="nil"/>
              <w:tl2br w:val="nil"/>
              <w:tr2bl w:val="nil"/>
            </w:tcBorders>
            <w:shd w:val="clear" w:color="auto" w:fill="auto"/>
            <w:vAlign w:val="top"/>
          </w:tcPr>
          <w:p>
            <w:pPr>
              <w:spacing w:beforeLines="0" w:afterLines="0"/>
              <w:jc w:val="center"/>
              <w:rPr>
                <w:rFonts w:hint="eastAsia" w:ascii="宋体" w:hAnsi="宋体"/>
                <w:color w:val="000000"/>
                <w:sz w:val="20"/>
              </w:rPr>
            </w:pPr>
          </w:p>
        </w:tc>
        <w:tc>
          <w:tcPr>
            <w:tcW w:w="1620"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78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635" w:type="dxa"/>
            <w:tcBorders>
              <w:top w:val="nil"/>
              <w:left w:val="nil"/>
              <w:bottom w:val="nil"/>
              <w:right w:val="nil"/>
              <w:tl2br w:val="nil"/>
              <w:tr2bl w:val="nil"/>
            </w:tcBorders>
            <w:shd w:val="clear" w:color="auto" w:fill="auto"/>
            <w:vAlign w:val="top"/>
          </w:tcPr>
          <w:p>
            <w:pPr>
              <w:spacing w:beforeLines="0" w:afterLines="0"/>
              <w:jc w:val="center"/>
              <w:rPr>
                <w:rFonts w:hint="eastAsia" w:ascii="宋体" w:hAnsi="宋体"/>
                <w:color w:val="000000"/>
                <w:sz w:val="20"/>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0"/>
              </w:rPr>
            </w:pPr>
          </w:p>
        </w:tc>
        <w:tc>
          <w:tcPr>
            <w:tcW w:w="1665" w:type="dxa"/>
            <w:tcBorders>
              <w:top w:val="single" w:color="auto" w:sz="6" w:space="0"/>
              <w:left w:val="nil"/>
              <w:bottom w:val="single" w:color="auto" w:sz="6" w:space="0"/>
              <w:right w:val="nil"/>
              <w:tl2br w:val="nil"/>
              <w:tr2bl w:val="nil"/>
            </w:tcBorders>
            <w:shd w:val="solid" w:color="FFFFFF" w:fill="auto"/>
            <w:vAlign w:val="top"/>
          </w:tcPr>
          <w:p>
            <w:pPr>
              <w:spacing w:beforeLines="0" w:afterLines="0"/>
              <w:jc w:val="right"/>
              <w:rPr>
                <w:rFonts w:hint="eastAsia" w:ascii="宋体" w:hAnsi="宋体"/>
                <w:color w:val="000000"/>
                <w:sz w:val="20"/>
              </w:rPr>
            </w:pPr>
            <w:r>
              <w:rPr>
                <w:rFonts w:hint="eastAsia" w:ascii="宋体" w:hAnsi="宋体"/>
                <w:color w:val="000000"/>
                <w:sz w:val="20"/>
              </w:rPr>
              <w:t xml:space="preserve"> 4,424.01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2820"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r>
              <w:rPr>
                <w:rFonts w:hint="eastAsia" w:ascii="宋体" w:hAnsi="宋体"/>
                <w:color w:val="000000"/>
                <w:sz w:val="20"/>
              </w:rPr>
              <w:t>银行存款</w:t>
            </w:r>
          </w:p>
        </w:tc>
        <w:tc>
          <w:tcPr>
            <w:tcW w:w="16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0"/>
              </w:rPr>
            </w:pPr>
          </w:p>
        </w:tc>
        <w:tc>
          <w:tcPr>
            <w:tcW w:w="1620"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78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4"/>
              </w:rPr>
            </w:pPr>
          </w:p>
        </w:tc>
        <w:tc>
          <w:tcPr>
            <w:tcW w:w="1635" w:type="dxa"/>
            <w:tcBorders>
              <w:top w:val="nil"/>
              <w:left w:val="nil"/>
              <w:bottom w:val="nil"/>
              <w:right w:val="nil"/>
              <w:tl2br w:val="nil"/>
              <w:tr2bl w:val="nil"/>
            </w:tcBorders>
            <w:vAlign w:val="top"/>
          </w:tcPr>
          <w:p>
            <w:pPr>
              <w:spacing w:beforeLines="0" w:afterLines="0"/>
              <w:jc w:val="center"/>
              <w:rPr>
                <w:rFonts w:hint="eastAsia" w:ascii="宋体" w:hAnsi="宋体"/>
                <w:color w:val="000000"/>
                <w:sz w:val="20"/>
              </w:rPr>
            </w:pPr>
          </w:p>
        </w:tc>
        <w:tc>
          <w:tcPr>
            <w:tcW w:w="37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0"/>
              </w:rPr>
            </w:pPr>
          </w:p>
        </w:tc>
        <w:tc>
          <w:tcPr>
            <w:tcW w:w="1665" w:type="dxa"/>
            <w:tcBorders>
              <w:top w:val="nil"/>
              <w:left w:val="nil"/>
              <w:bottom w:val="nil"/>
              <w:right w:val="nil"/>
              <w:tl2br w:val="nil"/>
              <w:tr2bl w:val="nil"/>
            </w:tcBorders>
            <w:vAlign w:val="top"/>
          </w:tcPr>
          <w:p>
            <w:pPr>
              <w:spacing w:beforeLines="0" w:afterLines="0"/>
              <w:jc w:val="right"/>
              <w:rPr>
                <w:rFonts w:hint="eastAsia" w:ascii="宋体" w:hAnsi="宋体"/>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2820" w:type="dxa"/>
            <w:tcBorders>
              <w:top w:val="nil"/>
              <w:left w:val="nil"/>
              <w:bottom w:val="nil"/>
              <w:right w:val="nil"/>
              <w:tl2br w:val="nil"/>
              <w:tr2bl w:val="nil"/>
            </w:tcBorders>
            <w:shd w:val="clear" w:color="auto" w:fill="auto"/>
            <w:vAlign w:val="top"/>
          </w:tcPr>
          <w:p>
            <w:pPr>
              <w:spacing w:beforeLines="0" w:afterLines="0"/>
              <w:jc w:val="center"/>
              <w:rPr>
                <w:rFonts w:hint="eastAsia" w:ascii="宋体" w:hAnsi="宋体"/>
                <w:color w:val="000000"/>
                <w:sz w:val="20"/>
              </w:rPr>
            </w:pPr>
            <w:r>
              <w:rPr>
                <w:rFonts w:hint="eastAsia" w:ascii="宋体" w:hAnsi="宋体"/>
                <w:color w:val="000000"/>
                <w:sz w:val="20"/>
              </w:rPr>
              <w:t>人民币</w:t>
            </w:r>
          </w:p>
        </w:tc>
        <w:tc>
          <w:tcPr>
            <w:tcW w:w="165" w:type="dxa"/>
            <w:tcBorders>
              <w:top w:val="nil"/>
              <w:left w:val="nil"/>
              <w:bottom w:val="nil"/>
              <w:right w:val="nil"/>
              <w:tl2br w:val="nil"/>
              <w:tr2bl w:val="nil"/>
            </w:tcBorders>
            <w:shd w:val="clear" w:color="auto" w:fill="auto"/>
            <w:vAlign w:val="top"/>
          </w:tcPr>
          <w:p>
            <w:pPr>
              <w:spacing w:beforeLines="0" w:afterLines="0"/>
              <w:jc w:val="center"/>
              <w:rPr>
                <w:rFonts w:hint="eastAsia" w:ascii="宋体" w:hAnsi="宋体"/>
                <w:color w:val="000000"/>
                <w:sz w:val="20"/>
              </w:rPr>
            </w:pPr>
          </w:p>
        </w:tc>
        <w:tc>
          <w:tcPr>
            <w:tcW w:w="1620"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78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635" w:type="dxa"/>
            <w:tcBorders>
              <w:top w:val="nil"/>
              <w:left w:val="nil"/>
              <w:bottom w:val="nil"/>
              <w:right w:val="nil"/>
              <w:tl2br w:val="nil"/>
              <w:tr2bl w:val="nil"/>
            </w:tcBorders>
            <w:shd w:val="solid" w:color="FFFFFF" w:fill="auto"/>
            <w:vAlign w:val="top"/>
          </w:tcPr>
          <w:p>
            <w:pPr>
              <w:spacing w:beforeLines="0" w:afterLines="0"/>
              <w:jc w:val="center"/>
              <w:rPr>
                <w:rFonts w:hint="eastAsia" w:ascii="宋体" w:hAnsi="宋体"/>
                <w:color w:val="000000"/>
                <w:sz w:val="20"/>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0"/>
              </w:rPr>
            </w:pPr>
          </w:p>
        </w:tc>
        <w:tc>
          <w:tcPr>
            <w:tcW w:w="1665" w:type="dxa"/>
            <w:tcBorders>
              <w:top w:val="nil"/>
              <w:left w:val="nil"/>
              <w:bottom w:val="nil"/>
              <w:right w:val="nil"/>
              <w:tl2br w:val="nil"/>
              <w:tr2bl w:val="nil"/>
            </w:tcBorders>
            <w:shd w:val="solid" w:color="FFFFFF" w:fill="auto"/>
            <w:vAlign w:val="top"/>
          </w:tcPr>
          <w:p>
            <w:pPr>
              <w:spacing w:beforeLines="0" w:afterLines="0"/>
              <w:jc w:val="right"/>
              <w:rPr>
                <w:rFonts w:hint="eastAsia" w:ascii="宋体" w:hAnsi="宋体"/>
                <w:color w:val="000000"/>
                <w:sz w:val="20"/>
              </w:rPr>
            </w:pPr>
            <w:r>
              <w:rPr>
                <w:rFonts w:hint="eastAsia" w:ascii="宋体" w:hAnsi="宋体"/>
                <w:color w:val="000000"/>
                <w:sz w:val="20"/>
              </w:rPr>
              <w:t xml:space="preserve"> 1,460,234.16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2820" w:type="dxa"/>
            <w:tcBorders>
              <w:top w:val="nil"/>
              <w:left w:val="nil"/>
              <w:bottom w:val="nil"/>
              <w:right w:val="nil"/>
              <w:tl2br w:val="nil"/>
              <w:tr2bl w:val="nil"/>
            </w:tcBorders>
            <w:shd w:val="clear" w:color="auto" w:fill="auto"/>
            <w:vAlign w:val="top"/>
          </w:tcPr>
          <w:p>
            <w:pPr>
              <w:spacing w:beforeLines="0" w:afterLines="0"/>
              <w:jc w:val="center"/>
              <w:rPr>
                <w:rFonts w:hint="eastAsia" w:ascii="宋体" w:hAnsi="宋体"/>
                <w:color w:val="000000"/>
                <w:sz w:val="20"/>
              </w:rPr>
            </w:pPr>
            <w:r>
              <w:rPr>
                <w:rFonts w:hint="eastAsia" w:ascii="宋体" w:hAnsi="宋体"/>
                <w:color w:val="000000"/>
                <w:sz w:val="20"/>
              </w:rPr>
              <w:t>小  计</w:t>
            </w:r>
          </w:p>
        </w:tc>
        <w:tc>
          <w:tcPr>
            <w:tcW w:w="165" w:type="dxa"/>
            <w:tcBorders>
              <w:top w:val="nil"/>
              <w:left w:val="nil"/>
              <w:bottom w:val="nil"/>
              <w:right w:val="nil"/>
              <w:tl2br w:val="nil"/>
              <w:tr2bl w:val="nil"/>
            </w:tcBorders>
            <w:shd w:val="clear" w:color="auto" w:fill="auto"/>
            <w:vAlign w:val="top"/>
          </w:tcPr>
          <w:p>
            <w:pPr>
              <w:spacing w:beforeLines="0" w:afterLines="0"/>
              <w:jc w:val="center"/>
              <w:rPr>
                <w:rFonts w:hint="eastAsia" w:ascii="宋体" w:hAnsi="宋体"/>
                <w:color w:val="000000"/>
                <w:sz w:val="20"/>
              </w:rPr>
            </w:pPr>
          </w:p>
        </w:tc>
        <w:tc>
          <w:tcPr>
            <w:tcW w:w="1620"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78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63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665" w:type="dxa"/>
            <w:tcBorders>
              <w:top w:val="single" w:color="auto" w:sz="6" w:space="0"/>
              <w:left w:val="nil"/>
              <w:bottom w:val="single" w:color="auto" w:sz="6" w:space="0"/>
              <w:right w:val="nil"/>
              <w:tl2br w:val="nil"/>
              <w:tr2bl w:val="nil"/>
            </w:tcBorders>
            <w:shd w:val="solid" w:color="FFFFFF" w:fill="auto"/>
            <w:vAlign w:val="top"/>
          </w:tcPr>
          <w:p>
            <w:pPr>
              <w:spacing w:beforeLines="0" w:afterLines="0"/>
              <w:jc w:val="right"/>
              <w:rPr>
                <w:rFonts w:hint="eastAsia" w:ascii="宋体" w:hAnsi="宋体"/>
                <w:color w:val="000000"/>
                <w:sz w:val="20"/>
              </w:rPr>
            </w:pPr>
            <w:r>
              <w:rPr>
                <w:rFonts w:hint="eastAsia" w:ascii="宋体" w:hAnsi="宋体"/>
                <w:color w:val="000000"/>
                <w:sz w:val="20"/>
              </w:rPr>
              <w:t xml:space="preserve"> 1,460,234.16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15" w:hRule="atLeast"/>
        </w:trPr>
        <w:tc>
          <w:tcPr>
            <w:tcW w:w="2820" w:type="dxa"/>
            <w:tcBorders>
              <w:top w:val="nil"/>
              <w:left w:val="nil"/>
              <w:bottom w:val="nil"/>
              <w:right w:val="nil"/>
              <w:tl2br w:val="nil"/>
              <w:tr2bl w:val="nil"/>
            </w:tcBorders>
            <w:shd w:val="clear" w:color="auto" w:fill="auto"/>
            <w:vAlign w:val="top"/>
          </w:tcPr>
          <w:p>
            <w:pPr>
              <w:spacing w:beforeLines="0" w:afterLines="0"/>
              <w:jc w:val="center"/>
              <w:rPr>
                <w:rFonts w:hint="eastAsia" w:ascii="宋体" w:hAnsi="宋体"/>
                <w:color w:val="000000"/>
                <w:sz w:val="20"/>
              </w:rPr>
            </w:pPr>
            <w:r>
              <w:rPr>
                <w:rFonts w:hint="eastAsia" w:ascii="宋体" w:hAnsi="宋体"/>
                <w:color w:val="000000"/>
                <w:sz w:val="20"/>
              </w:rPr>
              <w:t>合    计</w:t>
            </w:r>
          </w:p>
        </w:tc>
        <w:tc>
          <w:tcPr>
            <w:tcW w:w="16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0"/>
              </w:rPr>
            </w:pPr>
          </w:p>
        </w:tc>
        <w:tc>
          <w:tcPr>
            <w:tcW w:w="1620"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78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63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665" w:type="dxa"/>
            <w:tcBorders>
              <w:top w:val="nil"/>
              <w:left w:val="nil"/>
              <w:bottom w:val="double" w:color="auto" w:sz="6" w:space="0"/>
              <w:right w:val="nil"/>
              <w:tl2br w:val="nil"/>
              <w:tr2bl w:val="nil"/>
            </w:tcBorders>
            <w:shd w:val="solid" w:color="FFFFFF" w:fill="auto"/>
            <w:vAlign w:val="top"/>
          </w:tcPr>
          <w:p>
            <w:pPr>
              <w:spacing w:beforeLines="0" w:afterLines="0"/>
              <w:jc w:val="right"/>
              <w:rPr>
                <w:rFonts w:hint="eastAsia" w:ascii="宋体" w:hAnsi="宋体"/>
                <w:color w:val="000000"/>
                <w:sz w:val="20"/>
              </w:rPr>
            </w:pPr>
            <w:r>
              <w:rPr>
                <w:rFonts w:hint="eastAsia" w:ascii="宋体" w:hAnsi="宋体"/>
                <w:color w:val="000000"/>
                <w:sz w:val="20"/>
              </w:rPr>
              <w:t xml:space="preserve"> 1,464,658.17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0" w:hRule="atLeast"/>
        </w:trPr>
        <w:tc>
          <w:tcPr>
            <w:tcW w:w="2820" w:type="dxa"/>
            <w:tcBorders>
              <w:top w:val="nil"/>
              <w:left w:val="nil"/>
              <w:bottom w:val="nil"/>
              <w:right w:val="nil"/>
              <w:tl2br w:val="nil"/>
              <w:tr2bl w:val="nil"/>
            </w:tcBorders>
            <w:shd w:val="clear" w:color="auto" w:fill="auto"/>
            <w:vAlign w:val="top"/>
          </w:tcPr>
          <w:p>
            <w:pPr>
              <w:spacing w:beforeLines="0" w:afterLines="0"/>
              <w:jc w:val="center"/>
              <w:rPr>
                <w:rFonts w:hint="eastAsia" w:ascii="宋体" w:hAnsi="宋体"/>
                <w:color w:val="000000"/>
                <w:sz w:val="20"/>
              </w:rPr>
            </w:pPr>
          </w:p>
        </w:tc>
        <w:tc>
          <w:tcPr>
            <w:tcW w:w="16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0"/>
              </w:rPr>
            </w:pPr>
          </w:p>
        </w:tc>
        <w:tc>
          <w:tcPr>
            <w:tcW w:w="1620"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78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63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375" w:type="dxa"/>
            <w:tcBorders>
              <w:top w:val="nil"/>
              <w:left w:val="nil"/>
              <w:bottom w:val="nil"/>
              <w:right w:val="nil"/>
              <w:tl2br w:val="nil"/>
              <w:tr2bl w:val="nil"/>
            </w:tcBorders>
            <w:shd w:val="clear" w:color="auto" w:fill="auto"/>
            <w:vAlign w:val="top"/>
          </w:tcPr>
          <w:p>
            <w:pPr>
              <w:spacing w:beforeLines="0" w:afterLines="0"/>
              <w:jc w:val="right"/>
              <w:rPr>
                <w:rFonts w:hint="eastAsia" w:ascii="宋体" w:hAnsi="宋体"/>
                <w:color w:val="000000"/>
                <w:sz w:val="24"/>
              </w:rPr>
            </w:pPr>
          </w:p>
        </w:tc>
        <w:tc>
          <w:tcPr>
            <w:tcW w:w="1665" w:type="dxa"/>
            <w:tcBorders>
              <w:top w:val="nil"/>
              <w:left w:val="nil"/>
              <w:bottom w:val="nil"/>
              <w:right w:val="nil"/>
              <w:tl2br w:val="nil"/>
              <w:tr2bl w:val="nil"/>
            </w:tcBorders>
            <w:shd w:val="solid" w:color="FFFFFF" w:fill="auto"/>
            <w:vAlign w:val="top"/>
          </w:tcPr>
          <w:p>
            <w:pPr>
              <w:spacing w:beforeLines="0" w:afterLines="0"/>
              <w:jc w:val="right"/>
              <w:rPr>
                <w:rFonts w:hint="eastAsia" w:ascii="宋体" w:hAnsi="宋体"/>
                <w:color w:val="000000"/>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0" w:hRule="atLeast"/>
        </w:trPr>
        <w:tc>
          <w:tcPr>
            <w:tcW w:w="2820"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r>
              <w:rPr>
                <w:rFonts w:hint="eastAsia" w:ascii="宋体" w:hAnsi="宋体"/>
                <w:color w:val="000000"/>
                <w:sz w:val="20"/>
              </w:rPr>
              <w:t xml:space="preserve">    注：期末银行存款余额1,460,234.16元，其中：基本账户余额507,716.60元，三方共管账户余额450,665.60元，其他账户余额501,851.96元。</w:t>
            </w:r>
          </w:p>
        </w:tc>
        <w:tc>
          <w:tcPr>
            <w:tcW w:w="165"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p>
        </w:tc>
        <w:tc>
          <w:tcPr>
            <w:tcW w:w="1620"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p>
        </w:tc>
        <w:tc>
          <w:tcPr>
            <w:tcW w:w="375"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p>
        </w:tc>
        <w:tc>
          <w:tcPr>
            <w:tcW w:w="1785"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p>
        </w:tc>
        <w:tc>
          <w:tcPr>
            <w:tcW w:w="375"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p>
        </w:tc>
        <w:tc>
          <w:tcPr>
            <w:tcW w:w="1635"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p>
        </w:tc>
        <w:tc>
          <w:tcPr>
            <w:tcW w:w="375"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p>
        </w:tc>
        <w:tc>
          <w:tcPr>
            <w:tcW w:w="1665" w:type="dxa"/>
            <w:tcBorders>
              <w:top w:val="nil"/>
              <w:left w:val="nil"/>
              <w:bottom w:val="nil"/>
              <w:right w:val="nil"/>
              <w:tl2br w:val="nil"/>
              <w:tr2bl w:val="nil"/>
            </w:tcBorders>
            <w:vAlign w:val="top"/>
          </w:tcPr>
          <w:p>
            <w:pPr>
              <w:spacing w:beforeLines="0" w:afterLines="0"/>
              <w:jc w:val="left"/>
              <w:rPr>
                <w:rFonts w:hint="eastAsia" w:ascii="宋体" w:hAnsi="宋体"/>
                <w:color w:val="000000"/>
                <w:sz w:val="20"/>
              </w:rPr>
            </w:pPr>
          </w:p>
        </w:tc>
      </w:tr>
    </w:tbl>
    <w:p>
      <w:pPr/>
    </w:p>
    <w:tbl>
      <w:tblPr>
        <w:tblStyle w:val="8"/>
        <w:tblW w:w="108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647"/>
        <w:gridCol w:w="154"/>
        <w:gridCol w:w="2599"/>
        <w:gridCol w:w="348"/>
        <w:gridCol w:w="1725"/>
        <w:gridCol w:w="348"/>
        <w:gridCol w:w="1523"/>
        <w:gridCol w:w="348"/>
        <w:gridCol w:w="11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5" w:hRule="atLeast"/>
        </w:trPr>
        <w:tc>
          <w:tcPr>
            <w:tcW w:w="5400" w:type="dxa"/>
            <w:gridSpan w:val="3"/>
            <w:shd w:val="clear" w:color="auto" w:fill="FFFFFF"/>
            <w:vAlign w:val="bottom"/>
          </w:tcPr>
          <w:p>
            <w:pPr>
              <w:keepNext w:val="0"/>
              <w:keepLines w:val="0"/>
              <w:widowControl/>
              <w:suppressLineNumbers w:val="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附注2、  其他应收款</w:t>
            </w: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725"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523"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120"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bottom"/>
          </w:tcPr>
          <w:p>
            <w:pPr>
              <w:rPr>
                <w:rFonts w:hint="eastAsia" w:ascii="宋体" w:hAnsi="宋体" w:eastAsia="宋体" w:cs="宋体"/>
                <w:i w:val="0"/>
                <w:color w:val="000000"/>
                <w:sz w:val="24"/>
                <w:szCs w:val="24"/>
                <w:u w:val="none"/>
              </w:rPr>
            </w:pPr>
          </w:p>
        </w:tc>
        <w:tc>
          <w:tcPr>
            <w:tcW w:w="154" w:type="dxa"/>
            <w:shd w:val="clear" w:color="auto" w:fill="auto"/>
            <w:vAlign w:val="bottom"/>
          </w:tcPr>
          <w:p>
            <w:pPr>
              <w:rPr>
                <w:rFonts w:hint="eastAsia" w:ascii="宋体" w:hAnsi="宋体" w:eastAsia="宋体" w:cs="宋体"/>
                <w:i w:val="0"/>
                <w:color w:val="000000"/>
                <w:sz w:val="24"/>
                <w:szCs w:val="24"/>
                <w:u w:val="none"/>
              </w:rPr>
            </w:pPr>
          </w:p>
        </w:tc>
        <w:tc>
          <w:tcPr>
            <w:tcW w:w="2599"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725"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523"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120"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tcBorders>
              <w:bottom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帐   龄</w:t>
            </w:r>
          </w:p>
        </w:tc>
        <w:tc>
          <w:tcPr>
            <w:tcW w:w="154" w:type="dxa"/>
            <w:shd w:val="clear" w:color="auto" w:fill="auto"/>
            <w:vAlign w:val="center"/>
          </w:tcPr>
          <w:p>
            <w:pPr>
              <w:jc w:val="center"/>
              <w:rPr>
                <w:rFonts w:hint="eastAsia" w:ascii="宋体" w:hAnsi="宋体" w:eastAsia="宋体" w:cs="宋体"/>
                <w:i w:val="0"/>
                <w:color w:val="000000"/>
                <w:sz w:val="20"/>
                <w:szCs w:val="20"/>
                <w:u w:val="none"/>
              </w:rPr>
            </w:pPr>
          </w:p>
        </w:tc>
        <w:tc>
          <w:tcPr>
            <w:tcW w:w="2599"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center"/>
          </w:tcPr>
          <w:p>
            <w:pPr>
              <w:jc w:val="center"/>
              <w:rPr>
                <w:rFonts w:hint="eastAsia" w:ascii="宋体" w:hAnsi="宋体" w:eastAsia="宋体" w:cs="宋体"/>
                <w:i w:val="0"/>
                <w:color w:val="000000"/>
                <w:sz w:val="20"/>
                <w:szCs w:val="20"/>
                <w:u w:val="none"/>
              </w:rPr>
            </w:pPr>
          </w:p>
        </w:tc>
        <w:tc>
          <w:tcPr>
            <w:tcW w:w="1725"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金额 </w:t>
            </w:r>
          </w:p>
        </w:tc>
        <w:tc>
          <w:tcPr>
            <w:tcW w:w="348" w:type="dxa"/>
            <w:shd w:val="clear" w:color="auto" w:fill="auto"/>
            <w:vAlign w:val="bottom"/>
          </w:tcPr>
          <w:p>
            <w:pPr>
              <w:rPr>
                <w:rFonts w:hint="eastAsia" w:ascii="宋体" w:hAnsi="宋体" w:eastAsia="宋体" w:cs="宋体"/>
                <w:i w:val="0"/>
                <w:color w:val="000000"/>
                <w:sz w:val="20"/>
                <w:szCs w:val="20"/>
                <w:u w:val="none"/>
              </w:rPr>
            </w:pPr>
          </w:p>
        </w:tc>
        <w:tc>
          <w:tcPr>
            <w:tcW w:w="1523" w:type="dxa"/>
            <w:shd w:val="clear" w:color="auto" w:fill="auto"/>
            <w:vAlign w:val="bottom"/>
          </w:tcPr>
          <w:p>
            <w:pPr>
              <w:rPr>
                <w:rFonts w:hint="eastAsia" w:ascii="宋体" w:hAnsi="宋体" w:eastAsia="宋体" w:cs="宋体"/>
                <w:i w:val="0"/>
                <w:color w:val="000000"/>
                <w:sz w:val="20"/>
                <w:szCs w:val="20"/>
                <w:u w:val="none"/>
              </w:rPr>
            </w:pPr>
          </w:p>
        </w:tc>
        <w:tc>
          <w:tcPr>
            <w:tcW w:w="348" w:type="dxa"/>
            <w:shd w:val="clear" w:color="auto" w:fill="auto"/>
            <w:vAlign w:val="bottom"/>
          </w:tcPr>
          <w:p>
            <w:pPr>
              <w:jc w:val="center"/>
              <w:rPr>
                <w:rFonts w:hint="eastAsia" w:ascii="宋体" w:hAnsi="宋体" w:eastAsia="宋体" w:cs="宋体"/>
                <w:i w:val="0"/>
                <w:color w:val="000000"/>
                <w:sz w:val="20"/>
                <w:szCs w:val="20"/>
                <w:u w:val="none"/>
              </w:rPr>
            </w:pPr>
          </w:p>
        </w:tc>
        <w:tc>
          <w:tcPr>
            <w:tcW w:w="1120"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一年以内</w:t>
            </w:r>
          </w:p>
        </w:tc>
        <w:tc>
          <w:tcPr>
            <w:tcW w:w="154" w:type="dxa"/>
            <w:shd w:val="clear" w:color="auto" w:fill="auto"/>
            <w:vAlign w:val="bottom"/>
          </w:tcPr>
          <w:p>
            <w:pPr>
              <w:rPr>
                <w:rFonts w:hint="eastAsia" w:ascii="宋体" w:hAnsi="宋体" w:eastAsia="宋体" w:cs="宋体"/>
                <w:i w:val="0"/>
                <w:color w:val="000000"/>
                <w:sz w:val="24"/>
                <w:szCs w:val="24"/>
                <w:u w:val="none"/>
              </w:rPr>
            </w:pPr>
          </w:p>
        </w:tc>
        <w:tc>
          <w:tcPr>
            <w:tcW w:w="2599"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725" w:type="dxa"/>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226,870.28 </w:t>
            </w: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523"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12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一至二年</w:t>
            </w:r>
          </w:p>
        </w:tc>
        <w:tc>
          <w:tcPr>
            <w:tcW w:w="154" w:type="dxa"/>
            <w:shd w:val="clear" w:color="auto" w:fill="auto"/>
            <w:vAlign w:val="bottom"/>
          </w:tcPr>
          <w:p>
            <w:pPr>
              <w:rPr>
                <w:rFonts w:hint="eastAsia" w:ascii="宋体" w:hAnsi="宋体" w:eastAsia="宋体" w:cs="宋体"/>
                <w:i w:val="0"/>
                <w:color w:val="000000"/>
                <w:sz w:val="24"/>
                <w:szCs w:val="24"/>
                <w:u w:val="none"/>
              </w:rPr>
            </w:pPr>
          </w:p>
        </w:tc>
        <w:tc>
          <w:tcPr>
            <w:tcW w:w="2599"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725" w:type="dxa"/>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523"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12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二至三年</w:t>
            </w:r>
          </w:p>
        </w:tc>
        <w:tc>
          <w:tcPr>
            <w:tcW w:w="154" w:type="dxa"/>
            <w:shd w:val="clear" w:color="auto" w:fill="auto"/>
            <w:vAlign w:val="bottom"/>
          </w:tcPr>
          <w:p>
            <w:pPr>
              <w:rPr>
                <w:rFonts w:hint="eastAsia" w:ascii="宋体" w:hAnsi="宋体" w:eastAsia="宋体" w:cs="宋体"/>
                <w:i w:val="0"/>
                <w:color w:val="000000"/>
                <w:sz w:val="24"/>
                <w:szCs w:val="24"/>
                <w:u w:val="none"/>
              </w:rPr>
            </w:pPr>
          </w:p>
        </w:tc>
        <w:tc>
          <w:tcPr>
            <w:tcW w:w="2599"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725" w:type="dxa"/>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523"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12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三年以上</w:t>
            </w:r>
          </w:p>
        </w:tc>
        <w:tc>
          <w:tcPr>
            <w:tcW w:w="154" w:type="dxa"/>
            <w:shd w:val="clear" w:color="auto" w:fill="auto"/>
            <w:vAlign w:val="bottom"/>
          </w:tcPr>
          <w:p>
            <w:pPr>
              <w:rPr>
                <w:rFonts w:hint="eastAsia" w:ascii="宋体" w:hAnsi="宋体" w:eastAsia="宋体" w:cs="宋体"/>
                <w:i w:val="0"/>
                <w:color w:val="000000"/>
                <w:sz w:val="24"/>
                <w:szCs w:val="24"/>
                <w:u w:val="none"/>
              </w:rPr>
            </w:pPr>
          </w:p>
        </w:tc>
        <w:tc>
          <w:tcPr>
            <w:tcW w:w="2599"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725" w:type="dxa"/>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523"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12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bottom"/>
          </w:tcPr>
          <w:p>
            <w:pPr>
              <w:jc w:val="center"/>
              <w:rPr>
                <w:rFonts w:hint="eastAsia" w:ascii="宋体" w:hAnsi="宋体" w:eastAsia="宋体" w:cs="宋体"/>
                <w:i w:val="0"/>
                <w:color w:val="000000"/>
                <w:sz w:val="20"/>
                <w:szCs w:val="20"/>
                <w:u w:val="none"/>
              </w:rPr>
            </w:pPr>
          </w:p>
        </w:tc>
        <w:tc>
          <w:tcPr>
            <w:tcW w:w="154" w:type="dxa"/>
            <w:shd w:val="clear" w:color="auto" w:fill="auto"/>
            <w:vAlign w:val="bottom"/>
          </w:tcPr>
          <w:p>
            <w:pPr>
              <w:rPr>
                <w:rFonts w:hint="eastAsia" w:ascii="宋体" w:hAnsi="宋体" w:eastAsia="宋体" w:cs="宋体"/>
                <w:i w:val="0"/>
                <w:color w:val="000000"/>
                <w:sz w:val="24"/>
                <w:szCs w:val="24"/>
                <w:u w:val="none"/>
              </w:rPr>
            </w:pPr>
          </w:p>
        </w:tc>
        <w:tc>
          <w:tcPr>
            <w:tcW w:w="2599"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0"/>
                <w:szCs w:val="20"/>
                <w:u w:val="none"/>
              </w:rPr>
            </w:pPr>
          </w:p>
        </w:tc>
        <w:tc>
          <w:tcPr>
            <w:tcW w:w="1725"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bottom"/>
          </w:tcPr>
          <w:p>
            <w:pPr>
              <w:rPr>
                <w:rFonts w:hint="eastAsia" w:ascii="宋体" w:hAnsi="宋体" w:eastAsia="宋体" w:cs="宋体"/>
                <w:i w:val="0"/>
                <w:color w:val="000000"/>
                <w:sz w:val="20"/>
                <w:szCs w:val="20"/>
                <w:u w:val="none"/>
              </w:rPr>
            </w:pPr>
          </w:p>
        </w:tc>
        <w:tc>
          <w:tcPr>
            <w:tcW w:w="1523"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0"/>
                <w:szCs w:val="20"/>
                <w:u w:val="none"/>
              </w:rPr>
            </w:pPr>
          </w:p>
        </w:tc>
        <w:tc>
          <w:tcPr>
            <w:tcW w:w="1120"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54" w:type="dxa"/>
            <w:shd w:val="clear" w:color="auto" w:fill="auto"/>
            <w:vAlign w:val="bottom"/>
          </w:tcPr>
          <w:p>
            <w:pPr>
              <w:rPr>
                <w:rFonts w:hint="eastAsia" w:ascii="宋体" w:hAnsi="宋体" w:eastAsia="宋体" w:cs="宋体"/>
                <w:i w:val="0"/>
                <w:color w:val="000000"/>
                <w:sz w:val="24"/>
                <w:szCs w:val="24"/>
                <w:u w:val="none"/>
              </w:rPr>
            </w:pPr>
          </w:p>
        </w:tc>
        <w:tc>
          <w:tcPr>
            <w:tcW w:w="2599"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rPr>
                <w:rFonts w:hint="eastAsia" w:ascii="宋体" w:hAnsi="宋体" w:eastAsia="宋体" w:cs="宋体"/>
                <w:i w:val="0"/>
                <w:color w:val="000000"/>
                <w:sz w:val="20"/>
                <w:szCs w:val="20"/>
                <w:u w:val="none"/>
              </w:rPr>
            </w:pPr>
          </w:p>
        </w:tc>
        <w:tc>
          <w:tcPr>
            <w:tcW w:w="1725" w:type="dxa"/>
            <w:tcBorders>
              <w:top w:val="single" w:color="000000" w:sz="4" w:space="0"/>
              <w:bottom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226,870.28 </w:t>
            </w:r>
          </w:p>
        </w:tc>
        <w:tc>
          <w:tcPr>
            <w:tcW w:w="348" w:type="dxa"/>
            <w:shd w:val="clear" w:color="auto" w:fill="auto"/>
            <w:vAlign w:val="bottom"/>
          </w:tcPr>
          <w:p>
            <w:pPr>
              <w:jc w:val="center"/>
              <w:rPr>
                <w:rFonts w:hint="eastAsia" w:ascii="宋体" w:hAnsi="宋体" w:eastAsia="宋体" w:cs="宋体"/>
                <w:i w:val="0"/>
                <w:color w:val="000000"/>
                <w:sz w:val="20"/>
                <w:szCs w:val="20"/>
                <w:u w:val="none"/>
              </w:rPr>
            </w:pPr>
          </w:p>
        </w:tc>
        <w:tc>
          <w:tcPr>
            <w:tcW w:w="1523" w:type="dxa"/>
            <w:shd w:val="clear" w:color="auto" w:fill="auto"/>
            <w:vAlign w:val="bottom"/>
          </w:tcPr>
          <w:p>
            <w:pPr>
              <w:rPr>
                <w:rFonts w:hint="eastAsia" w:ascii="宋体" w:hAnsi="宋体" w:eastAsia="宋体" w:cs="宋体"/>
                <w:i w:val="0"/>
                <w:color w:val="000000"/>
                <w:sz w:val="24"/>
                <w:szCs w:val="24"/>
                <w:u w:val="none"/>
              </w:rPr>
            </w:pPr>
          </w:p>
        </w:tc>
        <w:tc>
          <w:tcPr>
            <w:tcW w:w="348" w:type="dxa"/>
            <w:shd w:val="clear" w:color="auto" w:fill="auto"/>
            <w:vAlign w:val="bottom"/>
          </w:tcPr>
          <w:p>
            <w:pPr>
              <w:jc w:val="center"/>
              <w:rPr>
                <w:rFonts w:hint="eastAsia" w:ascii="宋体" w:hAnsi="宋体" w:eastAsia="宋体" w:cs="宋体"/>
                <w:i w:val="0"/>
                <w:color w:val="000000"/>
                <w:sz w:val="20"/>
                <w:szCs w:val="20"/>
                <w:u w:val="none"/>
              </w:rPr>
            </w:pPr>
          </w:p>
        </w:tc>
        <w:tc>
          <w:tcPr>
            <w:tcW w:w="1120" w:type="dxa"/>
            <w:tcBorders>
              <w:top w:val="single" w:color="000000" w:sz="4" w:space="0"/>
              <w:bottom w:val="doub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减：坏账准备</w:t>
            </w:r>
          </w:p>
        </w:tc>
        <w:tc>
          <w:tcPr>
            <w:tcW w:w="154" w:type="dxa"/>
            <w:shd w:val="clear" w:color="auto" w:fill="auto"/>
            <w:vAlign w:val="bottom"/>
          </w:tcPr>
          <w:p>
            <w:pPr>
              <w:rPr>
                <w:rFonts w:hint="eastAsia" w:ascii="宋体" w:hAnsi="宋体" w:eastAsia="宋体" w:cs="宋体"/>
                <w:i w:val="0"/>
                <w:color w:val="000000"/>
                <w:sz w:val="18"/>
                <w:szCs w:val="18"/>
                <w:u w:val="none"/>
              </w:rPr>
            </w:pPr>
          </w:p>
        </w:tc>
        <w:tc>
          <w:tcPr>
            <w:tcW w:w="2599" w:type="dxa"/>
            <w:shd w:val="clear" w:color="auto" w:fill="auto"/>
            <w:vAlign w:val="center"/>
          </w:tcPr>
          <w:p>
            <w:pPr>
              <w:rPr>
                <w:rFonts w:hint="eastAsia" w:ascii="宋体" w:hAnsi="宋体" w:eastAsia="宋体" w:cs="宋体"/>
                <w:i w:val="0"/>
                <w:color w:val="000000"/>
                <w:sz w:val="18"/>
                <w:szCs w:val="18"/>
                <w:u w:val="none"/>
              </w:rPr>
            </w:pPr>
          </w:p>
        </w:tc>
        <w:tc>
          <w:tcPr>
            <w:tcW w:w="348" w:type="dxa"/>
            <w:shd w:val="clear" w:color="auto" w:fill="auto"/>
            <w:vAlign w:val="bottom"/>
          </w:tcPr>
          <w:p>
            <w:pPr>
              <w:rPr>
                <w:rFonts w:hint="eastAsia" w:ascii="宋体" w:hAnsi="宋体" w:eastAsia="宋体" w:cs="宋体"/>
                <w:i w:val="0"/>
                <w:color w:val="000000"/>
                <w:sz w:val="18"/>
                <w:szCs w:val="18"/>
                <w:u w:val="none"/>
              </w:rPr>
            </w:pPr>
          </w:p>
        </w:tc>
        <w:tc>
          <w:tcPr>
            <w:tcW w:w="1725"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523" w:type="dxa"/>
            <w:shd w:val="clear" w:color="auto" w:fill="auto"/>
            <w:vAlign w:val="bottom"/>
          </w:tcPr>
          <w:p>
            <w:pPr>
              <w:rPr>
                <w:rFonts w:hint="eastAsia" w:ascii="宋体" w:hAnsi="宋体" w:eastAsia="宋体" w:cs="宋体"/>
                <w:i w:val="0"/>
                <w:color w:val="000000"/>
                <w:sz w:val="20"/>
                <w:szCs w:val="20"/>
                <w:u w:val="none"/>
              </w:rPr>
            </w:pPr>
          </w:p>
        </w:tc>
        <w:tc>
          <w:tcPr>
            <w:tcW w:w="348" w:type="dxa"/>
            <w:shd w:val="clear" w:color="auto" w:fill="auto"/>
            <w:vAlign w:val="bottom"/>
          </w:tcPr>
          <w:p>
            <w:pPr>
              <w:rPr>
                <w:rFonts w:hint="eastAsia" w:ascii="宋体" w:hAnsi="宋体" w:eastAsia="宋体" w:cs="宋体"/>
                <w:i w:val="0"/>
                <w:color w:val="000000"/>
                <w:sz w:val="20"/>
                <w:szCs w:val="20"/>
                <w:u w:val="none"/>
              </w:rPr>
            </w:pPr>
          </w:p>
        </w:tc>
        <w:tc>
          <w:tcPr>
            <w:tcW w:w="1120"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净   额</w:t>
            </w:r>
          </w:p>
        </w:tc>
        <w:tc>
          <w:tcPr>
            <w:tcW w:w="154" w:type="dxa"/>
            <w:shd w:val="clear" w:color="auto" w:fill="auto"/>
            <w:vAlign w:val="bottom"/>
          </w:tcPr>
          <w:p>
            <w:pPr>
              <w:rPr>
                <w:rFonts w:hint="eastAsia" w:ascii="宋体" w:hAnsi="宋体" w:eastAsia="宋体" w:cs="宋体"/>
                <w:i w:val="0"/>
                <w:color w:val="000000"/>
                <w:sz w:val="18"/>
                <w:szCs w:val="18"/>
                <w:u w:val="none"/>
              </w:rPr>
            </w:pPr>
          </w:p>
        </w:tc>
        <w:tc>
          <w:tcPr>
            <w:tcW w:w="2599" w:type="dxa"/>
            <w:shd w:val="clear" w:color="auto" w:fill="auto"/>
            <w:vAlign w:val="center"/>
          </w:tcPr>
          <w:p>
            <w:pPr>
              <w:rPr>
                <w:rFonts w:hint="eastAsia" w:ascii="宋体" w:hAnsi="宋体" w:eastAsia="宋体" w:cs="宋体"/>
                <w:i w:val="0"/>
                <w:color w:val="000000"/>
                <w:sz w:val="18"/>
                <w:szCs w:val="18"/>
                <w:u w:val="none"/>
              </w:rPr>
            </w:pPr>
          </w:p>
        </w:tc>
        <w:tc>
          <w:tcPr>
            <w:tcW w:w="348" w:type="dxa"/>
            <w:shd w:val="clear" w:color="auto" w:fill="auto"/>
            <w:vAlign w:val="bottom"/>
          </w:tcPr>
          <w:p>
            <w:pPr>
              <w:rPr>
                <w:rFonts w:hint="eastAsia" w:ascii="宋体" w:hAnsi="宋体" w:eastAsia="宋体" w:cs="宋体"/>
                <w:i w:val="0"/>
                <w:color w:val="000000"/>
                <w:sz w:val="18"/>
                <w:szCs w:val="18"/>
                <w:u w:val="none"/>
              </w:rPr>
            </w:pPr>
          </w:p>
        </w:tc>
        <w:tc>
          <w:tcPr>
            <w:tcW w:w="1725"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226,870.28 </w:t>
            </w:r>
          </w:p>
        </w:tc>
        <w:tc>
          <w:tcPr>
            <w:tcW w:w="348" w:type="dxa"/>
            <w:shd w:val="clear" w:color="auto" w:fill="auto"/>
            <w:vAlign w:val="bottom"/>
          </w:tcPr>
          <w:p>
            <w:pPr>
              <w:rPr>
                <w:rFonts w:hint="eastAsia" w:ascii="宋体" w:hAnsi="宋体" w:eastAsia="宋体" w:cs="宋体"/>
                <w:i w:val="0"/>
                <w:color w:val="000000"/>
                <w:sz w:val="24"/>
                <w:szCs w:val="24"/>
                <w:u w:val="none"/>
              </w:rPr>
            </w:pPr>
          </w:p>
        </w:tc>
        <w:tc>
          <w:tcPr>
            <w:tcW w:w="1523" w:type="dxa"/>
            <w:shd w:val="clear" w:color="auto" w:fill="auto"/>
            <w:vAlign w:val="bottom"/>
          </w:tcPr>
          <w:p>
            <w:pPr>
              <w:rPr>
                <w:rFonts w:hint="eastAsia" w:ascii="宋体" w:hAnsi="宋体" w:eastAsia="宋体" w:cs="宋体"/>
                <w:i w:val="0"/>
                <w:color w:val="000000"/>
                <w:sz w:val="20"/>
                <w:szCs w:val="20"/>
                <w:u w:val="none"/>
              </w:rPr>
            </w:pPr>
          </w:p>
        </w:tc>
        <w:tc>
          <w:tcPr>
            <w:tcW w:w="348" w:type="dxa"/>
            <w:shd w:val="clear" w:color="auto" w:fill="auto"/>
            <w:vAlign w:val="bottom"/>
          </w:tcPr>
          <w:p>
            <w:pPr>
              <w:rPr>
                <w:rFonts w:hint="eastAsia" w:ascii="宋体" w:hAnsi="宋体" w:eastAsia="宋体" w:cs="宋体"/>
                <w:i w:val="0"/>
                <w:color w:val="000000"/>
                <w:sz w:val="20"/>
                <w:szCs w:val="20"/>
                <w:u w:val="none"/>
              </w:rPr>
            </w:pPr>
          </w:p>
        </w:tc>
        <w:tc>
          <w:tcPr>
            <w:tcW w:w="1120"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其他应收款明细：</w:t>
            </w:r>
          </w:p>
        </w:tc>
        <w:tc>
          <w:tcPr>
            <w:tcW w:w="154" w:type="dxa"/>
            <w:shd w:val="clear" w:color="auto" w:fill="auto"/>
            <w:vAlign w:val="center"/>
          </w:tcPr>
          <w:p>
            <w:pPr>
              <w:rPr>
                <w:rFonts w:hint="eastAsia" w:ascii="宋体" w:hAnsi="宋体" w:eastAsia="宋体" w:cs="宋体"/>
                <w:i w:val="0"/>
                <w:color w:val="000000"/>
                <w:sz w:val="20"/>
                <w:szCs w:val="20"/>
                <w:u w:val="none"/>
              </w:rPr>
            </w:pPr>
          </w:p>
        </w:tc>
        <w:tc>
          <w:tcPr>
            <w:tcW w:w="2599"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725"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523"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120"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center"/>
          </w:tcPr>
          <w:p>
            <w:pPr>
              <w:rPr>
                <w:rFonts w:hint="eastAsia" w:ascii="宋体" w:hAnsi="宋体" w:eastAsia="宋体" w:cs="宋体"/>
                <w:i w:val="0"/>
                <w:color w:val="000000"/>
                <w:sz w:val="20"/>
                <w:szCs w:val="20"/>
                <w:u w:val="none"/>
              </w:rPr>
            </w:pPr>
          </w:p>
        </w:tc>
        <w:tc>
          <w:tcPr>
            <w:tcW w:w="154" w:type="dxa"/>
            <w:shd w:val="clear" w:color="auto" w:fill="auto"/>
            <w:vAlign w:val="center"/>
          </w:tcPr>
          <w:p>
            <w:pPr>
              <w:rPr>
                <w:rFonts w:hint="eastAsia" w:ascii="宋体" w:hAnsi="宋体" w:eastAsia="宋体" w:cs="宋体"/>
                <w:i w:val="0"/>
                <w:color w:val="000000"/>
                <w:sz w:val="20"/>
                <w:szCs w:val="20"/>
                <w:u w:val="none"/>
              </w:rPr>
            </w:pPr>
          </w:p>
        </w:tc>
        <w:tc>
          <w:tcPr>
            <w:tcW w:w="2599"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725"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523"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120"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 务 人</w:t>
            </w:r>
          </w:p>
        </w:tc>
        <w:tc>
          <w:tcPr>
            <w:tcW w:w="154" w:type="dxa"/>
            <w:shd w:val="clear" w:color="auto" w:fill="auto"/>
            <w:vAlign w:val="center"/>
          </w:tcPr>
          <w:p>
            <w:pPr>
              <w:jc w:val="center"/>
              <w:rPr>
                <w:rFonts w:hint="eastAsia" w:ascii="宋体" w:hAnsi="宋体" w:eastAsia="宋体" w:cs="宋体"/>
                <w:i w:val="0"/>
                <w:color w:val="000000"/>
                <w:sz w:val="20"/>
                <w:szCs w:val="20"/>
                <w:u w:val="none"/>
              </w:rPr>
            </w:pPr>
          </w:p>
        </w:tc>
        <w:tc>
          <w:tcPr>
            <w:tcW w:w="2599" w:type="dxa"/>
            <w:shd w:val="clear" w:color="auto" w:fill="auto"/>
            <w:vAlign w:val="center"/>
          </w:tcPr>
          <w:p>
            <w:pPr>
              <w:jc w:val="center"/>
              <w:rPr>
                <w:rFonts w:hint="eastAsia" w:ascii="宋体" w:hAnsi="宋体" w:eastAsia="宋体" w:cs="宋体"/>
                <w:i w:val="0"/>
                <w:color w:val="000000"/>
                <w:sz w:val="22"/>
                <w:szCs w:val="22"/>
                <w:u w:val="none"/>
              </w:rPr>
            </w:pPr>
          </w:p>
        </w:tc>
        <w:tc>
          <w:tcPr>
            <w:tcW w:w="348" w:type="dxa"/>
            <w:shd w:val="clear" w:color="auto" w:fill="auto"/>
            <w:vAlign w:val="center"/>
          </w:tcPr>
          <w:p>
            <w:pPr>
              <w:jc w:val="center"/>
              <w:rPr>
                <w:rFonts w:hint="eastAsia" w:ascii="宋体" w:hAnsi="宋体" w:eastAsia="宋体" w:cs="宋体"/>
                <w:i w:val="0"/>
                <w:color w:val="000000"/>
                <w:sz w:val="20"/>
                <w:szCs w:val="20"/>
                <w:u w:val="none"/>
              </w:rPr>
            </w:pPr>
          </w:p>
        </w:tc>
        <w:tc>
          <w:tcPr>
            <w:tcW w:w="1725"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年末欠款金额</w:t>
            </w:r>
          </w:p>
        </w:tc>
        <w:tc>
          <w:tcPr>
            <w:tcW w:w="348" w:type="dxa"/>
            <w:shd w:val="clear" w:color="auto" w:fill="auto"/>
            <w:vAlign w:val="center"/>
          </w:tcPr>
          <w:p>
            <w:pPr>
              <w:jc w:val="center"/>
              <w:rPr>
                <w:rFonts w:hint="eastAsia" w:ascii="宋体" w:hAnsi="宋体" w:eastAsia="宋体" w:cs="宋体"/>
                <w:i w:val="0"/>
                <w:color w:val="000000"/>
                <w:sz w:val="20"/>
                <w:szCs w:val="20"/>
                <w:u w:val="none"/>
              </w:rPr>
            </w:pPr>
          </w:p>
        </w:tc>
        <w:tc>
          <w:tcPr>
            <w:tcW w:w="1523"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欠款原因</w:t>
            </w:r>
          </w:p>
        </w:tc>
        <w:tc>
          <w:tcPr>
            <w:tcW w:w="348" w:type="dxa"/>
            <w:shd w:val="clear" w:color="auto" w:fill="auto"/>
            <w:vAlign w:val="center"/>
          </w:tcPr>
          <w:p>
            <w:pPr>
              <w:jc w:val="center"/>
              <w:rPr>
                <w:rFonts w:hint="eastAsia" w:ascii="宋体" w:hAnsi="宋体" w:eastAsia="宋体" w:cs="宋体"/>
                <w:i w:val="0"/>
                <w:color w:val="000000"/>
                <w:sz w:val="20"/>
                <w:szCs w:val="20"/>
                <w:u w:val="none"/>
              </w:rPr>
            </w:pPr>
          </w:p>
        </w:tc>
        <w:tc>
          <w:tcPr>
            <w:tcW w:w="1120"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账  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徐婷 </w:t>
            </w:r>
          </w:p>
        </w:tc>
        <w:tc>
          <w:tcPr>
            <w:tcW w:w="154" w:type="dxa"/>
            <w:shd w:val="clear" w:color="auto" w:fill="auto"/>
            <w:vAlign w:val="center"/>
          </w:tcPr>
          <w:p>
            <w:pPr>
              <w:rPr>
                <w:rFonts w:hint="eastAsia" w:ascii="宋体" w:hAnsi="宋体" w:eastAsia="宋体" w:cs="宋体"/>
                <w:i w:val="0"/>
                <w:color w:val="000000"/>
                <w:sz w:val="20"/>
                <w:szCs w:val="20"/>
                <w:u w:val="none"/>
              </w:rPr>
            </w:pPr>
          </w:p>
        </w:tc>
        <w:tc>
          <w:tcPr>
            <w:tcW w:w="2599"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725"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25,300.00 </w:t>
            </w: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523"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借款</w:t>
            </w: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12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员工水电费 </w:t>
            </w:r>
          </w:p>
        </w:tc>
        <w:tc>
          <w:tcPr>
            <w:tcW w:w="154" w:type="dxa"/>
            <w:shd w:val="clear" w:color="auto" w:fill="auto"/>
            <w:vAlign w:val="center"/>
          </w:tcPr>
          <w:p>
            <w:pPr>
              <w:rPr>
                <w:rFonts w:hint="eastAsia" w:ascii="宋体" w:hAnsi="宋体" w:eastAsia="宋体" w:cs="宋体"/>
                <w:i w:val="0"/>
                <w:color w:val="000000"/>
                <w:sz w:val="20"/>
                <w:szCs w:val="20"/>
                <w:u w:val="none"/>
              </w:rPr>
            </w:pPr>
          </w:p>
        </w:tc>
        <w:tc>
          <w:tcPr>
            <w:tcW w:w="2599"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725"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1,570.28 </w:t>
            </w: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523"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待结算款</w:t>
            </w: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12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深圳市龙园山庄实业发展有限公司 </w:t>
            </w:r>
          </w:p>
        </w:tc>
        <w:tc>
          <w:tcPr>
            <w:tcW w:w="154" w:type="dxa"/>
            <w:shd w:val="clear" w:color="auto" w:fill="auto"/>
            <w:vAlign w:val="center"/>
          </w:tcPr>
          <w:p>
            <w:pPr>
              <w:rPr>
                <w:rFonts w:hint="eastAsia" w:ascii="宋体" w:hAnsi="宋体" w:eastAsia="宋体" w:cs="宋体"/>
                <w:i w:val="0"/>
                <w:color w:val="000000"/>
                <w:sz w:val="20"/>
                <w:szCs w:val="20"/>
                <w:u w:val="none"/>
              </w:rPr>
            </w:pPr>
          </w:p>
        </w:tc>
        <w:tc>
          <w:tcPr>
            <w:tcW w:w="2599"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725"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200,000.00 </w:t>
            </w: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523"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合作办学保证金</w:t>
            </w: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12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center"/>
          </w:tcPr>
          <w:p>
            <w:pPr>
              <w:rPr>
                <w:rFonts w:hint="eastAsia" w:ascii="宋体" w:hAnsi="宋体" w:eastAsia="宋体" w:cs="宋体"/>
                <w:i w:val="0"/>
                <w:color w:val="000000"/>
                <w:sz w:val="20"/>
                <w:szCs w:val="20"/>
                <w:u w:val="none"/>
              </w:rPr>
            </w:pPr>
          </w:p>
        </w:tc>
        <w:tc>
          <w:tcPr>
            <w:tcW w:w="154" w:type="dxa"/>
            <w:shd w:val="clear" w:color="auto" w:fill="auto"/>
            <w:vAlign w:val="center"/>
          </w:tcPr>
          <w:p>
            <w:pPr>
              <w:rPr>
                <w:rFonts w:hint="eastAsia" w:ascii="宋体" w:hAnsi="宋体" w:eastAsia="宋体" w:cs="宋体"/>
                <w:i w:val="0"/>
                <w:color w:val="000000"/>
                <w:sz w:val="20"/>
                <w:szCs w:val="20"/>
                <w:u w:val="none"/>
              </w:rPr>
            </w:pPr>
          </w:p>
        </w:tc>
        <w:tc>
          <w:tcPr>
            <w:tcW w:w="2599"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725"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523"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120"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64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154" w:type="dxa"/>
            <w:shd w:val="clear" w:color="auto" w:fill="auto"/>
            <w:vAlign w:val="center"/>
          </w:tcPr>
          <w:p>
            <w:pPr>
              <w:rPr>
                <w:rFonts w:hint="eastAsia" w:ascii="宋体" w:hAnsi="宋体" w:eastAsia="宋体" w:cs="宋体"/>
                <w:i w:val="0"/>
                <w:color w:val="000000"/>
                <w:sz w:val="20"/>
                <w:szCs w:val="20"/>
                <w:u w:val="none"/>
              </w:rPr>
            </w:pPr>
          </w:p>
        </w:tc>
        <w:tc>
          <w:tcPr>
            <w:tcW w:w="2599"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725"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226,870.28 </w:t>
            </w: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523" w:type="dxa"/>
            <w:shd w:val="clear" w:color="auto" w:fill="auto"/>
            <w:vAlign w:val="center"/>
          </w:tcPr>
          <w:p>
            <w:pPr>
              <w:rPr>
                <w:rFonts w:hint="eastAsia" w:ascii="宋体" w:hAnsi="宋体" w:eastAsia="宋体" w:cs="宋体"/>
                <w:i w:val="0"/>
                <w:color w:val="000000"/>
                <w:sz w:val="20"/>
                <w:szCs w:val="20"/>
                <w:u w:val="none"/>
              </w:rPr>
            </w:pPr>
          </w:p>
        </w:tc>
        <w:tc>
          <w:tcPr>
            <w:tcW w:w="348" w:type="dxa"/>
            <w:shd w:val="clear" w:color="auto" w:fill="auto"/>
            <w:vAlign w:val="center"/>
          </w:tcPr>
          <w:p>
            <w:pPr>
              <w:rPr>
                <w:rFonts w:hint="eastAsia" w:ascii="宋体" w:hAnsi="宋体" w:eastAsia="宋体" w:cs="宋体"/>
                <w:i w:val="0"/>
                <w:color w:val="000000"/>
                <w:sz w:val="20"/>
                <w:szCs w:val="20"/>
                <w:u w:val="none"/>
              </w:rPr>
            </w:pPr>
          </w:p>
        </w:tc>
        <w:tc>
          <w:tcPr>
            <w:tcW w:w="1120" w:type="dxa"/>
            <w:shd w:val="clear" w:color="auto" w:fill="auto"/>
            <w:vAlign w:val="center"/>
          </w:tcPr>
          <w:p>
            <w:pPr>
              <w:rPr>
                <w:rFonts w:hint="eastAsia" w:ascii="宋体" w:hAnsi="宋体" w:eastAsia="宋体" w:cs="宋体"/>
                <w:i w:val="0"/>
                <w:color w:val="000000"/>
                <w:sz w:val="20"/>
                <w:szCs w:val="20"/>
                <w:u w:val="none"/>
              </w:rPr>
            </w:pPr>
          </w:p>
        </w:tc>
      </w:tr>
    </w:tbl>
    <w:p>
      <w:pPr/>
    </w:p>
    <w:p>
      <w:pPr/>
    </w:p>
    <w:tbl>
      <w:tblPr>
        <w:tblStyle w:val="8"/>
        <w:tblW w:w="1081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442"/>
        <w:gridCol w:w="146"/>
        <w:gridCol w:w="2588"/>
        <w:gridCol w:w="325"/>
        <w:gridCol w:w="1733"/>
        <w:gridCol w:w="325"/>
        <w:gridCol w:w="1546"/>
        <w:gridCol w:w="325"/>
        <w:gridCol w:w="13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5" w:hRule="atLeast"/>
        </w:trPr>
        <w:tc>
          <w:tcPr>
            <w:tcW w:w="5176" w:type="dxa"/>
            <w:gridSpan w:val="3"/>
            <w:shd w:val="clear" w:color="auto" w:fill="FFFFFF"/>
            <w:vAlign w:val="bottom"/>
          </w:tcPr>
          <w:p>
            <w:pPr>
              <w:keepNext w:val="0"/>
              <w:keepLines w:val="0"/>
              <w:widowControl/>
              <w:suppressLineNumbers w:val="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附注3、  待摊费用(一年以上）</w:t>
            </w:r>
          </w:p>
        </w:tc>
        <w:tc>
          <w:tcPr>
            <w:tcW w:w="325" w:type="dxa"/>
            <w:shd w:val="clear" w:color="auto" w:fill="auto"/>
            <w:vAlign w:val="center"/>
          </w:tcPr>
          <w:p>
            <w:pPr>
              <w:rPr>
                <w:rFonts w:hint="eastAsia" w:ascii="宋体" w:hAnsi="宋体" w:eastAsia="宋体" w:cs="宋体"/>
                <w:i w:val="0"/>
                <w:color w:val="000000"/>
                <w:sz w:val="20"/>
                <w:szCs w:val="20"/>
                <w:u w:val="none"/>
              </w:rPr>
            </w:pPr>
          </w:p>
        </w:tc>
        <w:tc>
          <w:tcPr>
            <w:tcW w:w="1733" w:type="dxa"/>
            <w:shd w:val="clear" w:color="auto" w:fill="auto"/>
            <w:vAlign w:val="center"/>
          </w:tcPr>
          <w:p>
            <w:pPr>
              <w:rPr>
                <w:rFonts w:hint="eastAsia" w:ascii="宋体" w:hAnsi="宋体" w:eastAsia="宋体" w:cs="宋体"/>
                <w:i w:val="0"/>
                <w:color w:val="000000"/>
                <w:sz w:val="20"/>
                <w:szCs w:val="20"/>
                <w:u w:val="none"/>
              </w:rPr>
            </w:pPr>
          </w:p>
        </w:tc>
        <w:tc>
          <w:tcPr>
            <w:tcW w:w="325" w:type="dxa"/>
            <w:shd w:val="clear" w:color="auto" w:fill="auto"/>
            <w:vAlign w:val="center"/>
          </w:tcPr>
          <w:p>
            <w:pPr>
              <w:rPr>
                <w:rFonts w:hint="eastAsia" w:ascii="宋体" w:hAnsi="宋体" w:eastAsia="宋体" w:cs="宋体"/>
                <w:i w:val="0"/>
                <w:color w:val="000000"/>
                <w:sz w:val="20"/>
                <w:szCs w:val="20"/>
                <w:u w:val="none"/>
              </w:rPr>
            </w:pPr>
          </w:p>
        </w:tc>
        <w:tc>
          <w:tcPr>
            <w:tcW w:w="1546" w:type="dxa"/>
            <w:shd w:val="clear" w:color="auto" w:fill="auto"/>
            <w:vAlign w:val="center"/>
          </w:tcPr>
          <w:p>
            <w:pPr>
              <w:rPr>
                <w:rFonts w:hint="eastAsia" w:ascii="宋体" w:hAnsi="宋体" w:eastAsia="宋体" w:cs="宋体"/>
                <w:i w:val="0"/>
                <w:color w:val="000000"/>
                <w:sz w:val="20"/>
                <w:szCs w:val="20"/>
                <w:u w:val="none"/>
              </w:rPr>
            </w:pPr>
          </w:p>
        </w:tc>
        <w:tc>
          <w:tcPr>
            <w:tcW w:w="325" w:type="dxa"/>
            <w:shd w:val="clear" w:color="auto" w:fill="auto"/>
            <w:vAlign w:val="center"/>
          </w:tcPr>
          <w:p>
            <w:pPr>
              <w:rPr>
                <w:rFonts w:hint="eastAsia" w:ascii="宋体" w:hAnsi="宋体" w:eastAsia="宋体" w:cs="宋体"/>
                <w:i w:val="0"/>
                <w:color w:val="000000"/>
                <w:sz w:val="20"/>
                <w:szCs w:val="20"/>
                <w:u w:val="none"/>
              </w:rPr>
            </w:pPr>
          </w:p>
        </w:tc>
        <w:tc>
          <w:tcPr>
            <w:tcW w:w="1381"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rPr>
                <w:rFonts w:hint="eastAsia" w:ascii="宋体" w:hAnsi="宋体" w:eastAsia="宋体" w:cs="宋体"/>
                <w:i w:val="0"/>
                <w:color w:val="000000"/>
                <w:sz w:val="20"/>
                <w:szCs w:val="20"/>
                <w:u w:val="none"/>
              </w:rPr>
            </w:pP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center"/>
          </w:tcPr>
          <w:p>
            <w:pPr>
              <w:rPr>
                <w:rFonts w:hint="eastAsia" w:ascii="宋体" w:hAnsi="宋体" w:eastAsia="宋体" w:cs="宋体"/>
                <w:i w:val="0"/>
                <w:color w:val="000000"/>
                <w:sz w:val="20"/>
                <w:szCs w:val="20"/>
                <w:u w:val="none"/>
              </w:rPr>
            </w:pPr>
          </w:p>
        </w:tc>
        <w:tc>
          <w:tcPr>
            <w:tcW w:w="325" w:type="dxa"/>
            <w:shd w:val="clear" w:color="auto" w:fill="auto"/>
            <w:vAlign w:val="center"/>
          </w:tcPr>
          <w:p>
            <w:pPr>
              <w:rPr>
                <w:rFonts w:hint="eastAsia" w:ascii="宋体" w:hAnsi="宋体" w:eastAsia="宋体" w:cs="宋体"/>
                <w:i w:val="0"/>
                <w:color w:val="000000"/>
                <w:sz w:val="20"/>
                <w:szCs w:val="20"/>
                <w:u w:val="none"/>
              </w:rPr>
            </w:pPr>
          </w:p>
        </w:tc>
        <w:tc>
          <w:tcPr>
            <w:tcW w:w="1733" w:type="dxa"/>
            <w:shd w:val="clear" w:color="auto" w:fill="auto"/>
            <w:vAlign w:val="center"/>
          </w:tcPr>
          <w:p>
            <w:pPr>
              <w:rPr>
                <w:rFonts w:hint="eastAsia" w:ascii="宋体" w:hAnsi="宋体" w:eastAsia="宋体" w:cs="宋体"/>
                <w:i w:val="0"/>
                <w:color w:val="000000"/>
                <w:sz w:val="20"/>
                <w:szCs w:val="20"/>
                <w:u w:val="none"/>
              </w:rPr>
            </w:pPr>
          </w:p>
        </w:tc>
        <w:tc>
          <w:tcPr>
            <w:tcW w:w="325" w:type="dxa"/>
            <w:shd w:val="clear" w:color="auto" w:fill="auto"/>
            <w:vAlign w:val="center"/>
          </w:tcPr>
          <w:p>
            <w:pPr>
              <w:rPr>
                <w:rFonts w:hint="eastAsia" w:ascii="宋体" w:hAnsi="宋体" w:eastAsia="宋体" w:cs="宋体"/>
                <w:i w:val="0"/>
                <w:color w:val="000000"/>
                <w:sz w:val="20"/>
                <w:szCs w:val="20"/>
                <w:u w:val="none"/>
              </w:rPr>
            </w:pPr>
          </w:p>
        </w:tc>
        <w:tc>
          <w:tcPr>
            <w:tcW w:w="1546" w:type="dxa"/>
            <w:shd w:val="clear" w:color="auto" w:fill="auto"/>
            <w:vAlign w:val="center"/>
          </w:tcPr>
          <w:p>
            <w:pPr>
              <w:rPr>
                <w:rFonts w:hint="eastAsia" w:ascii="宋体" w:hAnsi="宋体" w:eastAsia="宋体" w:cs="宋体"/>
                <w:i w:val="0"/>
                <w:color w:val="000000"/>
                <w:sz w:val="20"/>
                <w:szCs w:val="20"/>
                <w:u w:val="none"/>
              </w:rPr>
            </w:pPr>
          </w:p>
        </w:tc>
        <w:tc>
          <w:tcPr>
            <w:tcW w:w="325" w:type="dxa"/>
            <w:shd w:val="clear" w:color="auto" w:fill="auto"/>
            <w:vAlign w:val="center"/>
          </w:tcPr>
          <w:p>
            <w:pPr>
              <w:rPr>
                <w:rFonts w:hint="eastAsia" w:ascii="宋体" w:hAnsi="宋体" w:eastAsia="宋体" w:cs="宋体"/>
                <w:i w:val="0"/>
                <w:color w:val="000000"/>
                <w:sz w:val="20"/>
                <w:szCs w:val="20"/>
                <w:u w:val="none"/>
              </w:rPr>
            </w:pPr>
          </w:p>
        </w:tc>
        <w:tc>
          <w:tcPr>
            <w:tcW w:w="1381"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    目</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center"/>
          </w:tcPr>
          <w:p>
            <w:pPr>
              <w:jc w:val="center"/>
              <w:rPr>
                <w:rFonts w:hint="eastAsia" w:ascii="宋体" w:hAnsi="宋体" w:eastAsia="宋体" w:cs="宋体"/>
                <w:i w:val="0"/>
                <w:color w:val="000000"/>
                <w:sz w:val="20"/>
                <w:szCs w:val="20"/>
                <w:u w:val="none"/>
              </w:rPr>
            </w:pPr>
          </w:p>
        </w:tc>
        <w:tc>
          <w:tcPr>
            <w:tcW w:w="325" w:type="dxa"/>
            <w:shd w:val="clear" w:color="auto" w:fill="auto"/>
            <w:vAlign w:val="center"/>
          </w:tcPr>
          <w:p>
            <w:pPr>
              <w:jc w:val="center"/>
              <w:rPr>
                <w:rFonts w:hint="eastAsia" w:ascii="宋体" w:hAnsi="宋体" w:eastAsia="宋体" w:cs="宋体"/>
                <w:i w:val="0"/>
                <w:color w:val="000000"/>
                <w:sz w:val="20"/>
                <w:szCs w:val="20"/>
                <w:u w:val="none"/>
              </w:rPr>
            </w:pPr>
          </w:p>
        </w:tc>
        <w:tc>
          <w:tcPr>
            <w:tcW w:w="1733" w:type="dxa"/>
            <w:shd w:val="clear" w:color="auto" w:fill="auto"/>
            <w:vAlign w:val="center"/>
          </w:tcPr>
          <w:p>
            <w:pPr>
              <w:jc w:val="center"/>
              <w:rPr>
                <w:rFonts w:hint="eastAsia" w:ascii="宋体" w:hAnsi="宋体" w:eastAsia="宋体" w:cs="宋体"/>
                <w:i w:val="0"/>
                <w:color w:val="000000"/>
                <w:sz w:val="20"/>
                <w:szCs w:val="20"/>
                <w:u w:val="none"/>
              </w:rPr>
            </w:pPr>
          </w:p>
        </w:tc>
        <w:tc>
          <w:tcPr>
            <w:tcW w:w="325" w:type="dxa"/>
            <w:shd w:val="clear" w:color="auto" w:fill="auto"/>
            <w:vAlign w:val="center"/>
          </w:tcPr>
          <w:p>
            <w:pPr>
              <w:jc w:val="center"/>
              <w:rPr>
                <w:rFonts w:hint="eastAsia" w:ascii="宋体" w:hAnsi="宋体" w:eastAsia="宋体" w:cs="宋体"/>
                <w:i w:val="0"/>
                <w:color w:val="000000"/>
                <w:sz w:val="20"/>
                <w:szCs w:val="20"/>
                <w:u w:val="none"/>
              </w:rPr>
            </w:pPr>
          </w:p>
        </w:tc>
        <w:tc>
          <w:tcPr>
            <w:tcW w:w="1546" w:type="dxa"/>
            <w:shd w:val="clear" w:color="auto" w:fill="auto"/>
            <w:vAlign w:val="center"/>
          </w:tcPr>
          <w:p>
            <w:pPr>
              <w:jc w:val="center"/>
              <w:rPr>
                <w:rFonts w:hint="eastAsia" w:ascii="宋体" w:hAnsi="宋体" w:eastAsia="宋体" w:cs="宋体"/>
                <w:i w:val="0"/>
                <w:color w:val="000000"/>
                <w:sz w:val="20"/>
                <w:szCs w:val="20"/>
                <w:u w:val="none"/>
              </w:rPr>
            </w:pPr>
          </w:p>
        </w:tc>
        <w:tc>
          <w:tcPr>
            <w:tcW w:w="325" w:type="dxa"/>
            <w:shd w:val="clear" w:color="auto" w:fill="auto"/>
            <w:vAlign w:val="center"/>
          </w:tcPr>
          <w:p>
            <w:pPr>
              <w:jc w:val="center"/>
              <w:rPr>
                <w:rFonts w:hint="eastAsia" w:ascii="宋体" w:hAnsi="宋体" w:eastAsia="宋体" w:cs="宋体"/>
                <w:i w:val="0"/>
                <w:color w:val="000000"/>
                <w:sz w:val="20"/>
                <w:szCs w:val="20"/>
                <w:u w:val="none"/>
              </w:rPr>
            </w:pPr>
          </w:p>
        </w:tc>
        <w:tc>
          <w:tcPr>
            <w:tcW w:w="1381"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原始金额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开办工程费 </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消防款 </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55,000.00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工程款 </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72,100.00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教室装修款 </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100,000.00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监控系统设计 </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8,350.00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装修工程款 </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1,980,000.00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幼儿园装饰工程款 </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39,314.00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rPr>
                <w:rFonts w:hint="eastAsia" w:ascii="宋体" w:hAnsi="宋体" w:eastAsia="宋体" w:cs="宋体"/>
                <w:i w:val="0"/>
                <w:color w:val="000000"/>
                <w:sz w:val="20"/>
                <w:szCs w:val="20"/>
                <w:u w:val="none"/>
              </w:rPr>
            </w:pP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2,254,764.00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rPr>
                <w:rFonts w:hint="eastAsia" w:ascii="宋体" w:hAnsi="宋体" w:eastAsia="宋体" w:cs="宋体"/>
                <w:i w:val="0"/>
                <w:color w:val="000000"/>
                <w:sz w:val="20"/>
                <w:szCs w:val="20"/>
                <w:u w:val="none"/>
              </w:rPr>
            </w:pP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center"/>
          </w:tcPr>
          <w:p>
            <w:pPr>
              <w:rPr>
                <w:rFonts w:hint="eastAsia" w:ascii="宋体" w:hAnsi="宋体" w:eastAsia="宋体" w:cs="宋体"/>
                <w:i w:val="0"/>
                <w:color w:val="000000"/>
                <w:sz w:val="20"/>
                <w:szCs w:val="20"/>
                <w:u w:val="none"/>
              </w:rPr>
            </w:pPr>
          </w:p>
        </w:tc>
        <w:tc>
          <w:tcPr>
            <w:tcW w:w="325" w:type="dxa"/>
            <w:shd w:val="clear" w:color="auto" w:fill="auto"/>
            <w:vAlign w:val="center"/>
          </w:tcPr>
          <w:p>
            <w:pPr>
              <w:rPr>
                <w:rFonts w:hint="eastAsia" w:ascii="宋体" w:hAnsi="宋体" w:eastAsia="宋体" w:cs="宋体"/>
                <w:i w:val="0"/>
                <w:color w:val="000000"/>
                <w:sz w:val="20"/>
                <w:szCs w:val="20"/>
                <w:u w:val="none"/>
              </w:rPr>
            </w:pPr>
          </w:p>
        </w:tc>
        <w:tc>
          <w:tcPr>
            <w:tcW w:w="1733" w:type="dxa"/>
            <w:shd w:val="clear" w:color="auto" w:fill="auto"/>
            <w:vAlign w:val="center"/>
          </w:tcPr>
          <w:p>
            <w:pPr>
              <w:rPr>
                <w:rFonts w:hint="eastAsia" w:ascii="宋体" w:hAnsi="宋体" w:eastAsia="宋体" w:cs="宋体"/>
                <w:i w:val="0"/>
                <w:color w:val="000000"/>
                <w:sz w:val="20"/>
                <w:szCs w:val="20"/>
                <w:u w:val="none"/>
              </w:rPr>
            </w:pPr>
          </w:p>
        </w:tc>
        <w:tc>
          <w:tcPr>
            <w:tcW w:w="325" w:type="dxa"/>
            <w:shd w:val="clear" w:color="auto" w:fill="auto"/>
            <w:vAlign w:val="center"/>
          </w:tcPr>
          <w:p>
            <w:pPr>
              <w:rPr>
                <w:rFonts w:hint="eastAsia" w:ascii="宋体" w:hAnsi="宋体" w:eastAsia="宋体" w:cs="宋体"/>
                <w:i w:val="0"/>
                <w:color w:val="000000"/>
                <w:sz w:val="20"/>
                <w:szCs w:val="20"/>
                <w:u w:val="none"/>
              </w:rPr>
            </w:pPr>
          </w:p>
        </w:tc>
        <w:tc>
          <w:tcPr>
            <w:tcW w:w="1546" w:type="dxa"/>
            <w:shd w:val="clear" w:color="auto" w:fill="auto"/>
            <w:vAlign w:val="center"/>
          </w:tcPr>
          <w:p>
            <w:pPr>
              <w:rPr>
                <w:rFonts w:hint="eastAsia" w:ascii="宋体" w:hAnsi="宋体" w:eastAsia="宋体" w:cs="宋体"/>
                <w:i w:val="0"/>
                <w:color w:val="000000"/>
                <w:sz w:val="20"/>
                <w:szCs w:val="20"/>
                <w:u w:val="none"/>
              </w:rPr>
            </w:pPr>
          </w:p>
        </w:tc>
        <w:tc>
          <w:tcPr>
            <w:tcW w:w="325" w:type="dxa"/>
            <w:shd w:val="clear" w:color="auto" w:fill="auto"/>
            <w:vAlign w:val="center"/>
          </w:tcPr>
          <w:p>
            <w:pPr>
              <w:rPr>
                <w:rFonts w:hint="eastAsia" w:ascii="宋体" w:hAnsi="宋体" w:eastAsia="宋体" w:cs="宋体"/>
                <w:i w:val="0"/>
                <w:color w:val="000000"/>
                <w:sz w:val="20"/>
                <w:szCs w:val="20"/>
                <w:u w:val="none"/>
              </w:rPr>
            </w:pPr>
          </w:p>
        </w:tc>
        <w:tc>
          <w:tcPr>
            <w:tcW w:w="1381"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    目</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年初余额</w:t>
            </w:r>
          </w:p>
        </w:tc>
        <w:tc>
          <w:tcPr>
            <w:tcW w:w="325" w:type="dxa"/>
            <w:shd w:val="clear" w:color="auto" w:fill="auto"/>
            <w:vAlign w:val="center"/>
          </w:tcPr>
          <w:p>
            <w:pPr>
              <w:jc w:val="center"/>
              <w:rPr>
                <w:rFonts w:hint="eastAsia" w:ascii="宋体" w:hAnsi="宋体" w:eastAsia="宋体" w:cs="宋体"/>
                <w:i w:val="0"/>
                <w:color w:val="000000"/>
                <w:sz w:val="20"/>
                <w:szCs w:val="20"/>
                <w:u w:val="none"/>
              </w:rPr>
            </w:pPr>
          </w:p>
        </w:tc>
        <w:tc>
          <w:tcPr>
            <w:tcW w:w="1733"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本年发生</w:t>
            </w:r>
          </w:p>
        </w:tc>
        <w:tc>
          <w:tcPr>
            <w:tcW w:w="325" w:type="dxa"/>
            <w:shd w:val="clear" w:color="auto" w:fill="auto"/>
            <w:vAlign w:val="center"/>
          </w:tcPr>
          <w:p>
            <w:pPr>
              <w:jc w:val="center"/>
              <w:rPr>
                <w:rFonts w:hint="eastAsia" w:ascii="宋体" w:hAnsi="宋体" w:eastAsia="宋体" w:cs="宋体"/>
                <w:i w:val="0"/>
                <w:color w:val="000000"/>
                <w:sz w:val="20"/>
                <w:szCs w:val="20"/>
                <w:u w:val="none"/>
              </w:rPr>
            </w:pPr>
          </w:p>
        </w:tc>
        <w:tc>
          <w:tcPr>
            <w:tcW w:w="1546"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本年摊销</w:t>
            </w:r>
          </w:p>
        </w:tc>
        <w:tc>
          <w:tcPr>
            <w:tcW w:w="325" w:type="dxa"/>
            <w:shd w:val="clear" w:color="auto" w:fill="auto"/>
            <w:vAlign w:val="center"/>
          </w:tcPr>
          <w:p>
            <w:pPr>
              <w:jc w:val="center"/>
              <w:rPr>
                <w:rFonts w:hint="eastAsia" w:ascii="宋体" w:hAnsi="宋体" w:eastAsia="宋体" w:cs="宋体"/>
                <w:i w:val="0"/>
                <w:color w:val="000000"/>
                <w:sz w:val="20"/>
                <w:szCs w:val="20"/>
                <w:u w:val="none"/>
              </w:rPr>
            </w:pPr>
          </w:p>
        </w:tc>
        <w:tc>
          <w:tcPr>
            <w:tcW w:w="1381"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开办工程费</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1,980,000.00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(1,980,000.00)</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消防款</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9,169.00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2,145.99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7,023.01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工程款</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95,048.00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(67,316.92)</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6,355.03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21,376.05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教室装修款</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58,966.92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11,582.78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47,384.14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监控系统设计</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8,350.00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1,530.87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6,819.13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装修工程款</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1,980,000.00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181,500.00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1,798,500.00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幼儿园装饰工程款</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39,314.00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4,586.61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34,727.39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rPr>
                <w:rFonts w:hint="eastAsia" w:ascii="宋体" w:hAnsi="宋体" w:eastAsia="宋体" w:cs="宋体"/>
                <w:i w:val="0"/>
                <w:color w:val="000000"/>
                <w:sz w:val="20"/>
                <w:szCs w:val="20"/>
                <w:u w:val="none"/>
              </w:rPr>
            </w:pP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shd w:val="clear" w:color="auto" w:fill="auto"/>
            <w:vAlign w:val="bottom"/>
          </w:tcPr>
          <w:p>
            <w:pPr>
              <w:rPr>
                <w:rFonts w:hint="eastAsia" w:ascii="宋体" w:hAnsi="宋体" w:eastAsia="宋体" w:cs="宋体"/>
                <w:i w:val="0"/>
                <w:color w:val="000000"/>
                <w:sz w:val="20"/>
                <w:szCs w:val="20"/>
                <w:u w:val="none"/>
              </w:rPr>
            </w:pP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44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46" w:type="dxa"/>
            <w:shd w:val="clear" w:color="auto" w:fill="auto"/>
            <w:vAlign w:val="center"/>
          </w:tcPr>
          <w:p>
            <w:pPr>
              <w:rPr>
                <w:rFonts w:hint="eastAsia" w:ascii="宋体" w:hAnsi="宋体" w:eastAsia="宋体" w:cs="宋体"/>
                <w:i w:val="0"/>
                <w:color w:val="000000"/>
                <w:sz w:val="20"/>
                <w:szCs w:val="20"/>
                <w:u w:val="none"/>
              </w:rPr>
            </w:pPr>
          </w:p>
        </w:tc>
        <w:tc>
          <w:tcPr>
            <w:tcW w:w="2588"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2,084,217.00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733"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39,314.00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546"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207,701.28 </w:t>
            </w:r>
          </w:p>
        </w:tc>
        <w:tc>
          <w:tcPr>
            <w:tcW w:w="325" w:type="dxa"/>
            <w:shd w:val="clear" w:color="auto" w:fill="auto"/>
            <w:vAlign w:val="bottom"/>
          </w:tcPr>
          <w:p>
            <w:pPr>
              <w:rPr>
                <w:rFonts w:hint="eastAsia" w:ascii="宋体" w:hAnsi="宋体" w:eastAsia="宋体" w:cs="宋体"/>
                <w:i w:val="0"/>
                <w:color w:val="000000"/>
                <w:sz w:val="20"/>
                <w:szCs w:val="20"/>
                <w:u w:val="none"/>
              </w:rPr>
            </w:pPr>
          </w:p>
        </w:tc>
        <w:tc>
          <w:tcPr>
            <w:tcW w:w="1381"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1,915,829.72 </w:t>
            </w:r>
          </w:p>
        </w:tc>
      </w:tr>
    </w:tbl>
    <w:p>
      <w:pPr/>
    </w:p>
    <w:tbl>
      <w:tblPr>
        <w:tblStyle w:val="8"/>
        <w:tblW w:w="108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820"/>
        <w:gridCol w:w="165"/>
        <w:gridCol w:w="1620"/>
        <w:gridCol w:w="375"/>
        <w:gridCol w:w="1785"/>
        <w:gridCol w:w="375"/>
        <w:gridCol w:w="1635"/>
        <w:gridCol w:w="375"/>
        <w:gridCol w:w="16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6" w:hRule="atLeast"/>
        </w:trPr>
        <w:tc>
          <w:tcPr>
            <w:tcW w:w="4605" w:type="dxa"/>
            <w:gridSpan w:val="3"/>
            <w:shd w:val="clear" w:color="auto" w:fill="FFFFFF"/>
            <w:vAlign w:val="bottom"/>
          </w:tcPr>
          <w:p>
            <w:pPr>
              <w:keepNext w:val="0"/>
              <w:keepLines w:val="0"/>
              <w:widowControl/>
              <w:suppressLineNumbers w:val="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附注4、  固定资产</w:t>
            </w:r>
          </w:p>
        </w:tc>
        <w:tc>
          <w:tcPr>
            <w:tcW w:w="375" w:type="dxa"/>
            <w:shd w:val="clear" w:color="auto" w:fill="auto"/>
            <w:vAlign w:val="bottom"/>
          </w:tcPr>
          <w:p>
            <w:pPr>
              <w:rPr>
                <w:rFonts w:hint="eastAsia" w:ascii="宋体" w:hAnsi="宋体" w:eastAsia="宋体" w:cs="宋体"/>
                <w:i w:val="0"/>
                <w:color w:val="000000"/>
                <w:sz w:val="24"/>
                <w:szCs w:val="24"/>
                <w:u w:val="none"/>
              </w:rPr>
            </w:pPr>
          </w:p>
        </w:tc>
        <w:tc>
          <w:tcPr>
            <w:tcW w:w="1785" w:type="dxa"/>
            <w:shd w:val="clear" w:color="auto" w:fill="auto"/>
            <w:vAlign w:val="bottom"/>
          </w:tcPr>
          <w:p>
            <w:pPr>
              <w:rPr>
                <w:rFonts w:hint="eastAsia" w:ascii="宋体" w:hAnsi="宋体" w:eastAsia="宋体" w:cs="宋体"/>
                <w:i w:val="0"/>
                <w:color w:val="000000"/>
                <w:sz w:val="24"/>
                <w:szCs w:val="24"/>
                <w:u w:val="none"/>
              </w:rPr>
            </w:pPr>
          </w:p>
        </w:tc>
        <w:tc>
          <w:tcPr>
            <w:tcW w:w="375" w:type="dxa"/>
            <w:shd w:val="clear" w:color="auto" w:fill="auto"/>
            <w:vAlign w:val="bottom"/>
          </w:tcPr>
          <w:p>
            <w:pPr>
              <w:rPr>
                <w:rFonts w:hint="eastAsia" w:ascii="宋体" w:hAnsi="宋体" w:eastAsia="宋体" w:cs="宋体"/>
                <w:i w:val="0"/>
                <w:color w:val="000000"/>
                <w:sz w:val="24"/>
                <w:szCs w:val="24"/>
                <w:u w:val="none"/>
              </w:rPr>
            </w:pPr>
          </w:p>
        </w:tc>
        <w:tc>
          <w:tcPr>
            <w:tcW w:w="1635" w:type="dxa"/>
            <w:shd w:val="clear" w:color="auto" w:fill="auto"/>
            <w:vAlign w:val="bottom"/>
          </w:tcPr>
          <w:p>
            <w:pPr>
              <w:rPr>
                <w:rFonts w:hint="eastAsia" w:ascii="宋体" w:hAnsi="宋体" w:eastAsia="宋体" w:cs="宋体"/>
                <w:i w:val="0"/>
                <w:color w:val="000000"/>
                <w:sz w:val="24"/>
                <w:szCs w:val="24"/>
                <w:u w:val="none"/>
              </w:rPr>
            </w:pPr>
          </w:p>
        </w:tc>
        <w:tc>
          <w:tcPr>
            <w:tcW w:w="375" w:type="dxa"/>
            <w:shd w:val="clear" w:color="auto" w:fill="auto"/>
            <w:vAlign w:val="bottom"/>
          </w:tcPr>
          <w:p>
            <w:pPr>
              <w:rPr>
                <w:rFonts w:hint="eastAsia" w:ascii="宋体" w:hAnsi="宋体" w:eastAsia="宋体" w:cs="宋体"/>
                <w:i w:val="0"/>
                <w:color w:val="000000"/>
                <w:sz w:val="24"/>
                <w:szCs w:val="24"/>
                <w:u w:val="none"/>
              </w:rPr>
            </w:pPr>
          </w:p>
        </w:tc>
        <w:tc>
          <w:tcPr>
            <w:tcW w:w="1665"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820" w:type="dxa"/>
            <w:shd w:val="clear" w:color="auto" w:fill="auto"/>
            <w:vAlign w:val="bottom"/>
          </w:tcPr>
          <w:p>
            <w:pPr>
              <w:rPr>
                <w:rFonts w:hint="eastAsia" w:ascii="宋体" w:hAnsi="宋体" w:eastAsia="宋体" w:cs="宋体"/>
                <w:i w:val="0"/>
                <w:color w:val="000000"/>
                <w:sz w:val="24"/>
                <w:szCs w:val="24"/>
                <w:u w:val="none"/>
              </w:rPr>
            </w:pP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shd w:val="clear" w:color="auto" w:fill="auto"/>
            <w:vAlign w:val="bottom"/>
          </w:tcPr>
          <w:p>
            <w:pPr>
              <w:rPr>
                <w:rFonts w:hint="eastAsia" w:ascii="宋体" w:hAnsi="宋体" w:eastAsia="宋体" w:cs="宋体"/>
                <w:i w:val="0"/>
                <w:color w:val="000000"/>
                <w:sz w:val="24"/>
                <w:szCs w:val="24"/>
                <w:u w:val="none"/>
              </w:rPr>
            </w:pPr>
          </w:p>
        </w:tc>
        <w:tc>
          <w:tcPr>
            <w:tcW w:w="375" w:type="dxa"/>
            <w:shd w:val="clear" w:color="auto" w:fill="auto"/>
            <w:vAlign w:val="bottom"/>
          </w:tcPr>
          <w:p>
            <w:pPr>
              <w:rPr>
                <w:rFonts w:hint="eastAsia" w:ascii="宋体" w:hAnsi="宋体" w:eastAsia="宋体" w:cs="宋体"/>
                <w:i w:val="0"/>
                <w:color w:val="000000"/>
                <w:sz w:val="24"/>
                <w:szCs w:val="24"/>
                <w:u w:val="none"/>
              </w:rPr>
            </w:pPr>
          </w:p>
        </w:tc>
        <w:tc>
          <w:tcPr>
            <w:tcW w:w="1785" w:type="dxa"/>
            <w:shd w:val="clear" w:color="auto" w:fill="auto"/>
            <w:vAlign w:val="bottom"/>
          </w:tcPr>
          <w:p>
            <w:pPr>
              <w:rPr>
                <w:rFonts w:hint="eastAsia" w:ascii="宋体" w:hAnsi="宋体" w:eastAsia="宋体" w:cs="宋体"/>
                <w:i w:val="0"/>
                <w:color w:val="000000"/>
                <w:sz w:val="24"/>
                <w:szCs w:val="24"/>
                <w:u w:val="none"/>
              </w:rPr>
            </w:pPr>
          </w:p>
        </w:tc>
        <w:tc>
          <w:tcPr>
            <w:tcW w:w="375" w:type="dxa"/>
            <w:shd w:val="clear" w:color="auto" w:fill="auto"/>
            <w:vAlign w:val="bottom"/>
          </w:tcPr>
          <w:p>
            <w:pPr>
              <w:rPr>
                <w:rFonts w:hint="eastAsia" w:ascii="宋体" w:hAnsi="宋体" w:eastAsia="宋体" w:cs="宋体"/>
                <w:i w:val="0"/>
                <w:color w:val="000000"/>
                <w:sz w:val="24"/>
                <w:szCs w:val="24"/>
                <w:u w:val="none"/>
              </w:rPr>
            </w:pPr>
          </w:p>
        </w:tc>
        <w:tc>
          <w:tcPr>
            <w:tcW w:w="1635" w:type="dxa"/>
            <w:shd w:val="clear" w:color="auto" w:fill="auto"/>
            <w:vAlign w:val="bottom"/>
          </w:tcPr>
          <w:p>
            <w:pPr>
              <w:rPr>
                <w:rFonts w:hint="eastAsia" w:ascii="宋体" w:hAnsi="宋体" w:eastAsia="宋体" w:cs="宋体"/>
                <w:i w:val="0"/>
                <w:color w:val="000000"/>
                <w:sz w:val="24"/>
                <w:szCs w:val="24"/>
                <w:u w:val="none"/>
              </w:rPr>
            </w:pPr>
          </w:p>
        </w:tc>
        <w:tc>
          <w:tcPr>
            <w:tcW w:w="375" w:type="dxa"/>
            <w:shd w:val="clear" w:color="auto" w:fill="auto"/>
            <w:vAlign w:val="bottom"/>
          </w:tcPr>
          <w:p>
            <w:pPr>
              <w:rPr>
                <w:rFonts w:hint="eastAsia" w:ascii="宋体" w:hAnsi="宋体" w:eastAsia="宋体" w:cs="宋体"/>
                <w:i w:val="0"/>
                <w:color w:val="000000"/>
                <w:sz w:val="24"/>
                <w:szCs w:val="24"/>
                <w:u w:val="none"/>
              </w:rPr>
            </w:pPr>
          </w:p>
        </w:tc>
        <w:tc>
          <w:tcPr>
            <w:tcW w:w="1665"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tcBorders>
              <w:bottom w:val="single" w:color="000000" w:sz="4" w:space="0"/>
            </w:tcBorders>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年初余额</w:t>
            </w:r>
          </w:p>
        </w:tc>
        <w:tc>
          <w:tcPr>
            <w:tcW w:w="375" w:type="dxa"/>
            <w:shd w:val="clear" w:color="auto" w:fill="auto"/>
            <w:vAlign w:val="center"/>
          </w:tcPr>
          <w:p>
            <w:pPr>
              <w:jc w:val="center"/>
              <w:rPr>
                <w:rFonts w:hint="eastAsia" w:ascii="宋体" w:hAnsi="宋体" w:eastAsia="宋体" w:cs="宋体"/>
                <w:i w:val="0"/>
                <w:color w:val="000000"/>
                <w:sz w:val="20"/>
                <w:szCs w:val="20"/>
                <w:u w:val="none"/>
              </w:rPr>
            </w:pPr>
          </w:p>
        </w:tc>
        <w:tc>
          <w:tcPr>
            <w:tcW w:w="1785"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本年增加</w:t>
            </w:r>
          </w:p>
        </w:tc>
        <w:tc>
          <w:tcPr>
            <w:tcW w:w="375" w:type="dxa"/>
            <w:shd w:val="clear" w:color="auto" w:fill="auto"/>
            <w:vAlign w:val="center"/>
          </w:tcPr>
          <w:p>
            <w:pPr>
              <w:jc w:val="center"/>
              <w:rPr>
                <w:rFonts w:hint="eastAsia" w:ascii="宋体" w:hAnsi="宋体" w:eastAsia="宋体" w:cs="宋体"/>
                <w:i w:val="0"/>
                <w:color w:val="000000"/>
                <w:sz w:val="20"/>
                <w:szCs w:val="20"/>
                <w:u w:val="none"/>
              </w:rPr>
            </w:pPr>
          </w:p>
        </w:tc>
        <w:tc>
          <w:tcPr>
            <w:tcW w:w="1635"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本年减少</w:t>
            </w:r>
          </w:p>
        </w:tc>
        <w:tc>
          <w:tcPr>
            <w:tcW w:w="375" w:type="dxa"/>
            <w:shd w:val="clear" w:color="auto" w:fill="auto"/>
            <w:vAlign w:val="center"/>
          </w:tcPr>
          <w:p>
            <w:pPr>
              <w:jc w:val="center"/>
              <w:rPr>
                <w:rFonts w:hint="eastAsia" w:ascii="宋体" w:hAnsi="宋体" w:eastAsia="宋体" w:cs="宋体"/>
                <w:i w:val="0"/>
                <w:color w:val="000000"/>
                <w:sz w:val="20"/>
                <w:szCs w:val="20"/>
                <w:u w:val="none"/>
              </w:rPr>
            </w:pPr>
          </w:p>
        </w:tc>
        <w:tc>
          <w:tcPr>
            <w:tcW w:w="1665"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820"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固定资产原值：</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shd w:val="clear" w:color="auto" w:fill="auto"/>
            <w:vAlign w:val="bottom"/>
          </w:tcPr>
          <w:p>
            <w:pPr>
              <w:rPr>
                <w:rFonts w:hint="eastAsia" w:ascii="宋体" w:hAnsi="宋体" w:eastAsia="宋体" w:cs="宋体"/>
                <w:i w:val="0"/>
                <w:color w:val="000000"/>
                <w:sz w:val="24"/>
                <w:szCs w:val="24"/>
                <w:u w:val="none"/>
              </w:rPr>
            </w:pPr>
          </w:p>
        </w:tc>
        <w:tc>
          <w:tcPr>
            <w:tcW w:w="375" w:type="dxa"/>
            <w:shd w:val="clear" w:color="auto" w:fill="auto"/>
            <w:vAlign w:val="bottom"/>
          </w:tcPr>
          <w:p>
            <w:pPr>
              <w:rPr>
                <w:rFonts w:hint="eastAsia" w:ascii="宋体" w:hAnsi="宋体" w:eastAsia="宋体" w:cs="宋体"/>
                <w:i w:val="0"/>
                <w:color w:val="000000"/>
                <w:sz w:val="24"/>
                <w:szCs w:val="24"/>
                <w:u w:val="none"/>
              </w:rPr>
            </w:pPr>
          </w:p>
        </w:tc>
        <w:tc>
          <w:tcPr>
            <w:tcW w:w="1785" w:type="dxa"/>
            <w:shd w:val="clear" w:color="auto" w:fill="auto"/>
            <w:vAlign w:val="bottom"/>
          </w:tcPr>
          <w:p>
            <w:pPr>
              <w:rPr>
                <w:rFonts w:hint="eastAsia" w:ascii="宋体" w:hAnsi="宋体" w:eastAsia="宋体" w:cs="宋体"/>
                <w:i w:val="0"/>
                <w:color w:val="000000"/>
                <w:sz w:val="24"/>
                <w:szCs w:val="24"/>
                <w:u w:val="none"/>
              </w:rPr>
            </w:pPr>
          </w:p>
        </w:tc>
        <w:tc>
          <w:tcPr>
            <w:tcW w:w="375" w:type="dxa"/>
            <w:shd w:val="clear" w:color="auto" w:fill="auto"/>
            <w:vAlign w:val="bottom"/>
          </w:tcPr>
          <w:p>
            <w:pPr>
              <w:rPr>
                <w:rFonts w:hint="eastAsia" w:ascii="宋体" w:hAnsi="宋体" w:eastAsia="宋体" w:cs="宋体"/>
                <w:i w:val="0"/>
                <w:color w:val="000000"/>
                <w:sz w:val="24"/>
                <w:szCs w:val="24"/>
                <w:u w:val="none"/>
              </w:rPr>
            </w:pPr>
          </w:p>
        </w:tc>
        <w:tc>
          <w:tcPr>
            <w:tcW w:w="1635" w:type="dxa"/>
            <w:shd w:val="clear" w:color="auto" w:fill="auto"/>
            <w:vAlign w:val="bottom"/>
          </w:tcPr>
          <w:p>
            <w:pPr>
              <w:rPr>
                <w:rFonts w:hint="eastAsia" w:ascii="宋体" w:hAnsi="宋体" w:eastAsia="宋体" w:cs="宋体"/>
                <w:i w:val="0"/>
                <w:color w:val="000000"/>
                <w:sz w:val="24"/>
                <w:szCs w:val="24"/>
                <w:u w:val="none"/>
              </w:rPr>
            </w:pPr>
          </w:p>
        </w:tc>
        <w:tc>
          <w:tcPr>
            <w:tcW w:w="375" w:type="dxa"/>
            <w:shd w:val="clear" w:color="auto" w:fill="auto"/>
            <w:vAlign w:val="bottom"/>
          </w:tcPr>
          <w:p>
            <w:pPr>
              <w:rPr>
                <w:rFonts w:hint="eastAsia" w:ascii="宋体" w:hAnsi="宋体" w:eastAsia="宋体" w:cs="宋体"/>
                <w:i w:val="0"/>
                <w:color w:val="000000"/>
                <w:sz w:val="24"/>
                <w:szCs w:val="24"/>
                <w:u w:val="none"/>
              </w:rPr>
            </w:pPr>
          </w:p>
        </w:tc>
        <w:tc>
          <w:tcPr>
            <w:tcW w:w="1665"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通用设备 </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455,251.39 </w:t>
            </w:r>
          </w:p>
        </w:tc>
        <w:tc>
          <w:tcPr>
            <w:tcW w:w="375" w:type="dxa"/>
            <w:shd w:val="clear" w:color="auto" w:fill="auto"/>
            <w:vAlign w:val="bottom"/>
          </w:tcPr>
          <w:p>
            <w:pPr>
              <w:jc w:val="center"/>
              <w:rPr>
                <w:rFonts w:hint="eastAsia" w:ascii="宋体" w:hAnsi="宋体" w:eastAsia="宋体" w:cs="宋体"/>
                <w:i w:val="0"/>
                <w:color w:val="000000"/>
                <w:sz w:val="20"/>
                <w:szCs w:val="20"/>
                <w:u w:val="none"/>
              </w:rPr>
            </w:pPr>
          </w:p>
        </w:tc>
        <w:tc>
          <w:tcPr>
            <w:tcW w:w="1785" w:type="dxa"/>
            <w:shd w:val="clear" w:color="auto" w:fill="FFFFFF"/>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138,926.61 </w:t>
            </w:r>
          </w:p>
        </w:tc>
        <w:tc>
          <w:tcPr>
            <w:tcW w:w="375" w:type="dxa"/>
            <w:shd w:val="clear" w:color="auto" w:fill="auto"/>
            <w:vAlign w:val="bottom"/>
          </w:tcPr>
          <w:p>
            <w:pPr>
              <w:jc w:val="center"/>
              <w:rPr>
                <w:rFonts w:hint="eastAsia" w:ascii="宋体" w:hAnsi="宋体" w:eastAsia="宋体" w:cs="宋体"/>
                <w:i w:val="0"/>
                <w:color w:val="000000"/>
                <w:sz w:val="20"/>
                <w:szCs w:val="20"/>
                <w:u w:val="none"/>
              </w:rPr>
            </w:pPr>
          </w:p>
        </w:tc>
        <w:tc>
          <w:tcPr>
            <w:tcW w:w="1635"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266,000.00 </w:t>
            </w:r>
          </w:p>
        </w:tc>
        <w:tc>
          <w:tcPr>
            <w:tcW w:w="375" w:type="dxa"/>
            <w:shd w:val="clear" w:color="auto" w:fill="auto"/>
            <w:vAlign w:val="bottom"/>
          </w:tcPr>
          <w:p>
            <w:pPr>
              <w:jc w:val="center"/>
              <w:rPr>
                <w:rFonts w:hint="eastAsia" w:ascii="宋体" w:hAnsi="宋体" w:eastAsia="宋体" w:cs="宋体"/>
                <w:i w:val="0"/>
                <w:color w:val="000000"/>
                <w:sz w:val="20"/>
                <w:szCs w:val="20"/>
                <w:u w:val="none"/>
              </w:rPr>
            </w:pPr>
          </w:p>
        </w:tc>
        <w:tc>
          <w:tcPr>
            <w:tcW w:w="1665"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328,178.00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专用设备 </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1,216,360.33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785" w:type="dxa"/>
            <w:shd w:val="clear" w:color="auto" w:fill="FFFFFF"/>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(977,453.33)</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35"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65"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238,907.00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图书\档案 </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86,462.13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785" w:type="dxa"/>
            <w:shd w:val="clear" w:color="auto" w:fill="FFFFFF"/>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103.47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35"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65"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86,565.60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其他设备 </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88,523.00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785" w:type="dxa"/>
            <w:shd w:val="clear" w:color="auto" w:fill="FFFFFF"/>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858,736.25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35"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65"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947,259.25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    计</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tcBorders>
              <w:top w:val="single" w:color="000000" w:sz="4" w:space="0"/>
              <w:bottom w:val="sing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1,846,596.85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785" w:type="dxa"/>
            <w:tcBorders>
              <w:top w:val="single" w:color="000000" w:sz="4" w:space="0"/>
              <w:bottom w:val="single" w:color="000000" w:sz="4" w:space="0"/>
            </w:tcBorders>
            <w:shd w:val="clear" w:color="auto" w:fill="FFFFFF"/>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20,313.00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35" w:type="dxa"/>
            <w:tcBorders>
              <w:top w:val="single" w:color="000000" w:sz="4" w:space="0"/>
              <w:bottom w:val="sing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266,000.00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65" w:type="dxa"/>
            <w:tcBorders>
              <w:top w:val="single" w:color="000000" w:sz="4" w:space="0"/>
              <w:bottom w:val="sing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1,600,909.85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累计折旧：</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shd w:val="clear" w:color="auto" w:fill="auto"/>
            <w:vAlign w:val="bottom"/>
          </w:tcPr>
          <w:p>
            <w:pPr>
              <w:rPr>
                <w:rFonts w:hint="eastAsia" w:ascii="宋体" w:hAnsi="宋体" w:eastAsia="宋体" w:cs="宋体"/>
                <w:i w:val="0"/>
                <w:color w:val="000000"/>
                <w:sz w:val="20"/>
                <w:szCs w:val="20"/>
                <w:u w:val="none"/>
              </w:rPr>
            </w:pP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785" w:type="dxa"/>
            <w:shd w:val="clear" w:color="auto" w:fill="auto"/>
            <w:vAlign w:val="bottom"/>
          </w:tcPr>
          <w:p>
            <w:pPr>
              <w:jc w:val="right"/>
              <w:rPr>
                <w:rFonts w:hint="eastAsia" w:ascii="宋体" w:hAnsi="宋体" w:eastAsia="宋体" w:cs="宋体"/>
                <w:i w:val="0"/>
                <w:color w:val="000000"/>
                <w:sz w:val="20"/>
                <w:szCs w:val="20"/>
                <w:u w:val="none"/>
              </w:rPr>
            </w:pP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35" w:type="dxa"/>
            <w:shd w:val="clear" w:color="auto" w:fill="auto"/>
            <w:vAlign w:val="bottom"/>
          </w:tcPr>
          <w:p>
            <w:pPr>
              <w:rPr>
                <w:rFonts w:hint="eastAsia" w:ascii="宋体" w:hAnsi="宋体" w:eastAsia="宋体" w:cs="宋体"/>
                <w:i w:val="0"/>
                <w:color w:val="000000"/>
                <w:sz w:val="20"/>
                <w:szCs w:val="20"/>
                <w:u w:val="none"/>
              </w:rPr>
            </w:pP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65"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通用设备 </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136,262.26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785" w:type="dxa"/>
            <w:shd w:val="clear" w:color="auto" w:fill="FFFFFF"/>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120,696.11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35"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57,305.31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65"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199,653.06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专用设备 </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572,435.86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785" w:type="dxa"/>
            <w:shd w:val="clear" w:color="auto" w:fill="FFFFFF"/>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(431,311.22)</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35"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65"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141,124.64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图书\档案 </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1,144.16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785" w:type="dxa"/>
            <w:shd w:val="clear" w:color="auto" w:fill="FFFFFF"/>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16,412.64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35"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65"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17,556.80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其他设备 </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52,959.46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785" w:type="dxa"/>
            <w:shd w:val="clear" w:color="auto" w:fill="FFFFFF"/>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605,726.18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35"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65"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658,685.64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    计</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tcBorders>
              <w:top w:val="single" w:color="000000" w:sz="4" w:space="0"/>
              <w:bottom w:val="single" w:color="000000" w:sz="4" w:space="0"/>
            </w:tcBorders>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762,801.74 </w:t>
            </w:r>
          </w:p>
        </w:tc>
        <w:tc>
          <w:tcPr>
            <w:tcW w:w="375" w:type="dxa"/>
            <w:shd w:val="clear" w:color="auto" w:fill="auto"/>
            <w:vAlign w:val="bottom"/>
          </w:tcPr>
          <w:p>
            <w:pPr>
              <w:jc w:val="center"/>
              <w:rPr>
                <w:rFonts w:hint="eastAsia" w:ascii="宋体" w:hAnsi="宋体" w:eastAsia="宋体" w:cs="宋体"/>
                <w:i w:val="0"/>
                <w:color w:val="000000"/>
                <w:sz w:val="20"/>
                <w:szCs w:val="20"/>
                <w:u w:val="none"/>
              </w:rPr>
            </w:pPr>
          </w:p>
        </w:tc>
        <w:tc>
          <w:tcPr>
            <w:tcW w:w="1785" w:type="dxa"/>
            <w:tcBorders>
              <w:top w:val="single" w:color="000000" w:sz="4" w:space="0"/>
              <w:bottom w:val="single" w:color="000000" w:sz="4" w:space="0"/>
            </w:tcBorders>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311,523.71 </w:t>
            </w:r>
          </w:p>
        </w:tc>
        <w:tc>
          <w:tcPr>
            <w:tcW w:w="375" w:type="dxa"/>
            <w:shd w:val="clear" w:color="auto" w:fill="auto"/>
            <w:vAlign w:val="bottom"/>
          </w:tcPr>
          <w:p>
            <w:pPr>
              <w:jc w:val="center"/>
              <w:rPr>
                <w:rFonts w:hint="eastAsia" w:ascii="宋体" w:hAnsi="宋体" w:eastAsia="宋体" w:cs="宋体"/>
                <w:i w:val="0"/>
                <w:color w:val="000000"/>
                <w:sz w:val="20"/>
                <w:szCs w:val="20"/>
                <w:u w:val="none"/>
              </w:rPr>
            </w:pPr>
          </w:p>
        </w:tc>
        <w:tc>
          <w:tcPr>
            <w:tcW w:w="1635" w:type="dxa"/>
            <w:tcBorders>
              <w:top w:val="single" w:color="000000" w:sz="4" w:space="0"/>
              <w:bottom w:val="single" w:color="000000" w:sz="4" w:space="0"/>
            </w:tcBorders>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57,305.31 </w:t>
            </w:r>
          </w:p>
        </w:tc>
        <w:tc>
          <w:tcPr>
            <w:tcW w:w="375" w:type="dxa"/>
            <w:shd w:val="clear" w:color="auto" w:fill="auto"/>
            <w:vAlign w:val="bottom"/>
          </w:tcPr>
          <w:p>
            <w:pPr>
              <w:jc w:val="center"/>
              <w:rPr>
                <w:rFonts w:hint="eastAsia" w:ascii="宋体" w:hAnsi="宋体" w:eastAsia="宋体" w:cs="宋体"/>
                <w:i w:val="0"/>
                <w:color w:val="000000"/>
                <w:sz w:val="20"/>
                <w:szCs w:val="20"/>
                <w:u w:val="none"/>
              </w:rPr>
            </w:pPr>
          </w:p>
        </w:tc>
        <w:tc>
          <w:tcPr>
            <w:tcW w:w="1665" w:type="dxa"/>
            <w:tcBorders>
              <w:top w:val="single" w:color="000000" w:sz="4" w:space="0"/>
              <w:bottom w:val="single" w:color="000000" w:sz="4" w:space="0"/>
            </w:tcBorders>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1,017,020.14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固定资产净值</w:t>
            </w:r>
          </w:p>
        </w:tc>
        <w:tc>
          <w:tcPr>
            <w:tcW w:w="165" w:type="dxa"/>
            <w:shd w:val="clear" w:color="auto" w:fill="auto"/>
            <w:vAlign w:val="bottom"/>
          </w:tcPr>
          <w:p>
            <w:pPr>
              <w:rPr>
                <w:rFonts w:hint="eastAsia" w:ascii="宋体" w:hAnsi="宋体" w:eastAsia="宋体" w:cs="宋体"/>
                <w:i w:val="0"/>
                <w:color w:val="000000"/>
                <w:sz w:val="24"/>
                <w:szCs w:val="24"/>
                <w:u w:val="none"/>
              </w:rPr>
            </w:pPr>
          </w:p>
        </w:tc>
        <w:tc>
          <w:tcPr>
            <w:tcW w:w="1620" w:type="dxa"/>
            <w:tcBorders>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1,083,795.11 </w:t>
            </w: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785" w:type="dxa"/>
            <w:shd w:val="clear" w:color="auto" w:fill="auto"/>
            <w:vAlign w:val="bottom"/>
          </w:tcPr>
          <w:p>
            <w:pPr>
              <w:rPr>
                <w:rFonts w:hint="eastAsia" w:ascii="宋体" w:hAnsi="宋体" w:eastAsia="宋体" w:cs="宋体"/>
                <w:i w:val="0"/>
                <w:color w:val="000000"/>
                <w:sz w:val="20"/>
                <w:szCs w:val="20"/>
                <w:u w:val="none"/>
              </w:rPr>
            </w:pP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35" w:type="dxa"/>
            <w:shd w:val="clear" w:color="auto" w:fill="auto"/>
            <w:vAlign w:val="bottom"/>
          </w:tcPr>
          <w:p>
            <w:pPr>
              <w:rPr>
                <w:rFonts w:hint="eastAsia" w:ascii="宋体" w:hAnsi="宋体" w:eastAsia="宋体" w:cs="宋体"/>
                <w:i w:val="0"/>
                <w:color w:val="000000"/>
                <w:sz w:val="20"/>
                <w:szCs w:val="20"/>
                <w:u w:val="none"/>
              </w:rPr>
            </w:pPr>
          </w:p>
        </w:tc>
        <w:tc>
          <w:tcPr>
            <w:tcW w:w="375" w:type="dxa"/>
            <w:shd w:val="clear" w:color="auto" w:fill="auto"/>
            <w:vAlign w:val="bottom"/>
          </w:tcPr>
          <w:p>
            <w:pPr>
              <w:rPr>
                <w:rFonts w:hint="eastAsia" w:ascii="宋体" w:hAnsi="宋体" w:eastAsia="宋体" w:cs="宋体"/>
                <w:i w:val="0"/>
                <w:color w:val="000000"/>
                <w:sz w:val="20"/>
                <w:szCs w:val="20"/>
                <w:u w:val="none"/>
              </w:rPr>
            </w:pPr>
          </w:p>
        </w:tc>
        <w:tc>
          <w:tcPr>
            <w:tcW w:w="1665" w:type="dxa"/>
            <w:tcBorders>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583,889.71 </w:t>
            </w:r>
          </w:p>
        </w:tc>
      </w:tr>
    </w:tbl>
    <w:p>
      <w:pPr/>
    </w:p>
    <w:tbl>
      <w:tblPr>
        <w:tblStyle w:val="8"/>
        <w:tblW w:w="1081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540"/>
        <w:gridCol w:w="149"/>
        <w:gridCol w:w="2515"/>
        <w:gridCol w:w="335"/>
        <w:gridCol w:w="1719"/>
        <w:gridCol w:w="335"/>
        <w:gridCol w:w="1587"/>
        <w:gridCol w:w="335"/>
        <w:gridCol w:w="1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6" w:hRule="atLeast"/>
        </w:trPr>
        <w:tc>
          <w:tcPr>
            <w:tcW w:w="5204" w:type="dxa"/>
            <w:gridSpan w:val="3"/>
            <w:shd w:val="clear" w:color="auto" w:fill="FFFFFF"/>
            <w:vAlign w:val="bottom"/>
          </w:tcPr>
          <w:p>
            <w:pPr>
              <w:keepNext w:val="0"/>
              <w:keepLines w:val="0"/>
              <w:widowControl/>
              <w:suppressLineNumbers w:val="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附注5、  应付账款</w:t>
            </w: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719"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587"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296"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540" w:type="dxa"/>
            <w:shd w:val="clear" w:color="auto" w:fill="auto"/>
            <w:vAlign w:val="bottom"/>
          </w:tcPr>
          <w:p>
            <w:pPr>
              <w:rPr>
                <w:rFonts w:hint="eastAsia" w:ascii="宋体" w:hAnsi="宋体" w:eastAsia="宋体" w:cs="宋体"/>
                <w:b/>
                <w:i w:val="0"/>
                <w:color w:val="000000"/>
                <w:sz w:val="20"/>
                <w:szCs w:val="20"/>
                <w:u w:val="none"/>
              </w:rPr>
            </w:pPr>
          </w:p>
        </w:tc>
        <w:tc>
          <w:tcPr>
            <w:tcW w:w="149" w:type="dxa"/>
            <w:shd w:val="clear" w:color="auto" w:fill="auto"/>
            <w:vAlign w:val="bottom"/>
          </w:tcPr>
          <w:p>
            <w:pPr>
              <w:rPr>
                <w:rFonts w:hint="eastAsia" w:ascii="宋体" w:hAnsi="宋体" w:eastAsia="宋体" w:cs="宋体"/>
                <w:i w:val="0"/>
                <w:color w:val="000000"/>
                <w:sz w:val="24"/>
                <w:szCs w:val="24"/>
                <w:u w:val="none"/>
              </w:rPr>
            </w:pPr>
          </w:p>
        </w:tc>
        <w:tc>
          <w:tcPr>
            <w:tcW w:w="2515"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719"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587"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296"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tcBorders>
              <w:bottom w:val="single" w:color="000000" w:sz="4" w:space="0"/>
            </w:tcBorders>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   目</w:t>
            </w:r>
          </w:p>
        </w:tc>
        <w:tc>
          <w:tcPr>
            <w:tcW w:w="149" w:type="dxa"/>
            <w:shd w:val="clear" w:color="auto" w:fill="auto"/>
            <w:vAlign w:val="bottom"/>
          </w:tcPr>
          <w:p>
            <w:pPr>
              <w:rPr>
                <w:rFonts w:hint="eastAsia" w:ascii="宋体" w:hAnsi="宋体" w:eastAsia="宋体" w:cs="宋体"/>
                <w:i w:val="0"/>
                <w:color w:val="000000"/>
                <w:sz w:val="24"/>
                <w:szCs w:val="24"/>
                <w:u w:val="none"/>
              </w:rPr>
            </w:pPr>
          </w:p>
        </w:tc>
        <w:tc>
          <w:tcPr>
            <w:tcW w:w="2515"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jc w:val="center"/>
              <w:rPr>
                <w:rFonts w:hint="eastAsia" w:ascii="宋体" w:hAnsi="宋体" w:eastAsia="宋体" w:cs="宋体"/>
                <w:i w:val="0"/>
                <w:color w:val="000000"/>
                <w:sz w:val="20"/>
                <w:szCs w:val="20"/>
                <w:u w:val="none"/>
              </w:rPr>
            </w:pPr>
          </w:p>
        </w:tc>
        <w:tc>
          <w:tcPr>
            <w:tcW w:w="1719"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年末余额</w:t>
            </w:r>
          </w:p>
        </w:tc>
        <w:tc>
          <w:tcPr>
            <w:tcW w:w="335" w:type="dxa"/>
            <w:shd w:val="clear" w:color="auto" w:fill="auto"/>
            <w:vAlign w:val="center"/>
          </w:tcPr>
          <w:p>
            <w:pPr>
              <w:jc w:val="center"/>
              <w:rPr>
                <w:rFonts w:hint="eastAsia" w:ascii="宋体" w:hAnsi="宋体" w:eastAsia="宋体" w:cs="宋体"/>
                <w:i w:val="0"/>
                <w:color w:val="000000"/>
                <w:sz w:val="20"/>
                <w:szCs w:val="20"/>
                <w:u w:val="none"/>
              </w:rPr>
            </w:pPr>
          </w:p>
        </w:tc>
        <w:tc>
          <w:tcPr>
            <w:tcW w:w="1587"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经济内容</w:t>
            </w:r>
          </w:p>
        </w:tc>
        <w:tc>
          <w:tcPr>
            <w:tcW w:w="335" w:type="dxa"/>
            <w:shd w:val="clear" w:color="auto" w:fill="auto"/>
            <w:vAlign w:val="center"/>
          </w:tcPr>
          <w:p>
            <w:pPr>
              <w:jc w:val="center"/>
              <w:rPr>
                <w:rFonts w:hint="eastAsia" w:ascii="宋体" w:hAnsi="宋体" w:eastAsia="宋体" w:cs="宋体"/>
                <w:i w:val="0"/>
                <w:color w:val="000000"/>
                <w:sz w:val="20"/>
                <w:szCs w:val="20"/>
                <w:u w:val="none"/>
              </w:rPr>
            </w:pPr>
          </w:p>
        </w:tc>
        <w:tc>
          <w:tcPr>
            <w:tcW w:w="1296"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账  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蔬菜公司 </w:t>
            </w:r>
          </w:p>
        </w:tc>
        <w:tc>
          <w:tcPr>
            <w:tcW w:w="149" w:type="dxa"/>
            <w:shd w:val="clear" w:color="auto" w:fill="auto"/>
            <w:vAlign w:val="bottom"/>
          </w:tcPr>
          <w:p>
            <w:pPr>
              <w:rPr>
                <w:rFonts w:hint="eastAsia" w:ascii="宋体" w:hAnsi="宋体" w:eastAsia="宋体" w:cs="宋体"/>
                <w:i w:val="0"/>
                <w:color w:val="000000"/>
                <w:sz w:val="24"/>
                <w:szCs w:val="24"/>
                <w:u w:val="none"/>
              </w:rPr>
            </w:pPr>
          </w:p>
        </w:tc>
        <w:tc>
          <w:tcPr>
            <w:tcW w:w="2515"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719"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116,003.00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587"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货款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牛奶公司 </w:t>
            </w:r>
          </w:p>
        </w:tc>
        <w:tc>
          <w:tcPr>
            <w:tcW w:w="149" w:type="dxa"/>
            <w:shd w:val="clear" w:color="auto" w:fill="auto"/>
            <w:vAlign w:val="bottom"/>
          </w:tcPr>
          <w:p>
            <w:pPr>
              <w:rPr>
                <w:rFonts w:hint="eastAsia" w:ascii="宋体" w:hAnsi="宋体" w:eastAsia="宋体" w:cs="宋体"/>
                <w:i w:val="0"/>
                <w:color w:val="000000"/>
                <w:sz w:val="24"/>
                <w:szCs w:val="24"/>
                <w:u w:val="none"/>
              </w:rPr>
            </w:pPr>
          </w:p>
        </w:tc>
        <w:tc>
          <w:tcPr>
            <w:tcW w:w="2515"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719"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8,755.20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587"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货款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bottom"/>
          </w:tcPr>
          <w:p>
            <w:pPr>
              <w:jc w:val="left"/>
              <w:rPr>
                <w:rFonts w:hint="eastAsia" w:ascii="宋体" w:hAnsi="宋体" w:eastAsia="宋体" w:cs="宋体"/>
                <w:i w:val="0"/>
                <w:color w:val="000000"/>
                <w:sz w:val="20"/>
                <w:szCs w:val="20"/>
                <w:u w:val="none"/>
              </w:rPr>
            </w:pPr>
          </w:p>
        </w:tc>
        <w:tc>
          <w:tcPr>
            <w:tcW w:w="149" w:type="dxa"/>
            <w:shd w:val="clear" w:color="auto" w:fill="auto"/>
            <w:vAlign w:val="bottom"/>
          </w:tcPr>
          <w:p>
            <w:pPr>
              <w:rPr>
                <w:rFonts w:hint="eastAsia" w:ascii="宋体" w:hAnsi="宋体" w:eastAsia="宋体" w:cs="宋体"/>
                <w:i w:val="0"/>
                <w:color w:val="000000"/>
                <w:sz w:val="24"/>
                <w:szCs w:val="24"/>
                <w:u w:val="none"/>
              </w:rPr>
            </w:pPr>
          </w:p>
        </w:tc>
        <w:tc>
          <w:tcPr>
            <w:tcW w:w="2515"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719"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587"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49" w:type="dxa"/>
            <w:shd w:val="clear" w:color="auto" w:fill="auto"/>
            <w:vAlign w:val="bottom"/>
          </w:tcPr>
          <w:p>
            <w:pPr>
              <w:rPr>
                <w:rFonts w:hint="eastAsia" w:ascii="宋体" w:hAnsi="宋体" w:eastAsia="宋体" w:cs="宋体"/>
                <w:i w:val="0"/>
                <w:color w:val="000000"/>
                <w:sz w:val="24"/>
                <w:szCs w:val="24"/>
                <w:u w:val="none"/>
              </w:rPr>
            </w:pPr>
          </w:p>
        </w:tc>
        <w:tc>
          <w:tcPr>
            <w:tcW w:w="2515"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jc w:val="center"/>
              <w:rPr>
                <w:rFonts w:hint="eastAsia" w:ascii="宋体" w:hAnsi="宋体" w:eastAsia="宋体" w:cs="宋体"/>
                <w:i w:val="0"/>
                <w:color w:val="000000"/>
                <w:sz w:val="20"/>
                <w:szCs w:val="20"/>
                <w:u w:val="none"/>
              </w:rPr>
            </w:pPr>
          </w:p>
        </w:tc>
        <w:tc>
          <w:tcPr>
            <w:tcW w:w="1719" w:type="dxa"/>
            <w:tcBorders>
              <w:top w:val="single" w:color="000000" w:sz="4" w:space="0"/>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124,758.20 </w:t>
            </w:r>
          </w:p>
        </w:tc>
        <w:tc>
          <w:tcPr>
            <w:tcW w:w="335" w:type="dxa"/>
            <w:shd w:val="clear" w:color="auto" w:fill="auto"/>
            <w:vAlign w:val="bottom"/>
          </w:tcPr>
          <w:p>
            <w:pPr>
              <w:jc w:val="center"/>
              <w:rPr>
                <w:rFonts w:hint="eastAsia" w:ascii="宋体" w:hAnsi="宋体" w:eastAsia="宋体" w:cs="宋体"/>
                <w:i w:val="0"/>
                <w:color w:val="000000"/>
                <w:sz w:val="20"/>
                <w:szCs w:val="20"/>
                <w:u w:val="none"/>
              </w:rPr>
            </w:pPr>
          </w:p>
        </w:tc>
        <w:tc>
          <w:tcPr>
            <w:tcW w:w="1587"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bottom"/>
          </w:tcPr>
          <w:p>
            <w:pPr>
              <w:jc w:val="center"/>
              <w:rPr>
                <w:rFonts w:hint="eastAsia" w:ascii="宋体" w:hAnsi="宋体" w:eastAsia="宋体" w:cs="宋体"/>
                <w:i w:val="0"/>
                <w:color w:val="000000"/>
                <w:sz w:val="20"/>
                <w:szCs w:val="20"/>
                <w:u w:val="none"/>
              </w:rPr>
            </w:pPr>
          </w:p>
        </w:tc>
        <w:tc>
          <w:tcPr>
            <w:tcW w:w="149" w:type="dxa"/>
            <w:shd w:val="clear" w:color="auto" w:fill="auto"/>
            <w:vAlign w:val="bottom"/>
          </w:tcPr>
          <w:p>
            <w:pPr>
              <w:rPr>
                <w:rFonts w:hint="eastAsia" w:ascii="宋体" w:hAnsi="宋体" w:eastAsia="宋体" w:cs="宋体"/>
                <w:i w:val="0"/>
                <w:color w:val="000000"/>
                <w:sz w:val="24"/>
                <w:szCs w:val="24"/>
                <w:u w:val="none"/>
              </w:rPr>
            </w:pPr>
          </w:p>
        </w:tc>
        <w:tc>
          <w:tcPr>
            <w:tcW w:w="2515"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jc w:val="center"/>
              <w:rPr>
                <w:rFonts w:hint="eastAsia" w:ascii="宋体" w:hAnsi="宋体" w:eastAsia="宋体" w:cs="宋体"/>
                <w:i w:val="0"/>
                <w:color w:val="000000"/>
                <w:sz w:val="20"/>
                <w:szCs w:val="20"/>
                <w:u w:val="none"/>
              </w:rPr>
            </w:pPr>
          </w:p>
        </w:tc>
        <w:tc>
          <w:tcPr>
            <w:tcW w:w="1719"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jc w:val="center"/>
              <w:rPr>
                <w:rFonts w:hint="eastAsia" w:ascii="宋体" w:hAnsi="宋体" w:eastAsia="宋体" w:cs="宋体"/>
                <w:i w:val="0"/>
                <w:color w:val="000000"/>
                <w:sz w:val="20"/>
                <w:szCs w:val="20"/>
                <w:u w:val="none"/>
              </w:rPr>
            </w:pPr>
          </w:p>
        </w:tc>
        <w:tc>
          <w:tcPr>
            <w:tcW w:w="1587"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5204" w:type="dxa"/>
            <w:gridSpan w:val="3"/>
            <w:shd w:val="clear" w:color="auto" w:fill="FFFFFF"/>
            <w:vAlign w:val="bottom"/>
          </w:tcPr>
          <w:p>
            <w:pPr>
              <w:keepNext w:val="0"/>
              <w:keepLines w:val="0"/>
              <w:widowControl/>
              <w:suppressLineNumbers w:val="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附注6、  预收账款</w:t>
            </w: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719"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587"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296"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540" w:type="dxa"/>
            <w:shd w:val="clear" w:color="auto" w:fill="auto"/>
            <w:vAlign w:val="bottom"/>
          </w:tcPr>
          <w:p>
            <w:pPr>
              <w:rPr>
                <w:rFonts w:hint="eastAsia" w:ascii="宋体" w:hAnsi="宋体" w:eastAsia="宋体" w:cs="宋体"/>
                <w:b/>
                <w:i w:val="0"/>
                <w:color w:val="000000"/>
                <w:sz w:val="20"/>
                <w:szCs w:val="20"/>
                <w:u w:val="none"/>
              </w:rPr>
            </w:pPr>
          </w:p>
        </w:tc>
        <w:tc>
          <w:tcPr>
            <w:tcW w:w="149" w:type="dxa"/>
            <w:shd w:val="clear" w:color="auto" w:fill="auto"/>
            <w:vAlign w:val="bottom"/>
          </w:tcPr>
          <w:p>
            <w:pPr>
              <w:rPr>
                <w:rFonts w:hint="eastAsia" w:ascii="宋体" w:hAnsi="宋体" w:eastAsia="宋体" w:cs="宋体"/>
                <w:i w:val="0"/>
                <w:color w:val="000000"/>
                <w:sz w:val="24"/>
                <w:szCs w:val="24"/>
                <w:u w:val="none"/>
              </w:rPr>
            </w:pPr>
          </w:p>
        </w:tc>
        <w:tc>
          <w:tcPr>
            <w:tcW w:w="2515"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719"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587" w:type="dxa"/>
            <w:shd w:val="clear" w:color="auto" w:fill="auto"/>
            <w:vAlign w:val="bottom"/>
          </w:tcPr>
          <w:p>
            <w:pPr>
              <w:rPr>
                <w:rFonts w:hint="eastAsia" w:ascii="宋体" w:hAnsi="宋体" w:eastAsia="宋体" w:cs="宋体"/>
                <w:i w:val="0"/>
                <w:color w:val="000000"/>
                <w:sz w:val="24"/>
                <w:szCs w:val="24"/>
                <w:u w:val="none"/>
              </w:rPr>
            </w:pP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296"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  目</w:t>
            </w: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2515" w:type="dxa"/>
            <w:shd w:val="clear" w:color="auto" w:fill="auto"/>
            <w:vAlign w:val="center"/>
          </w:tcPr>
          <w:p>
            <w:pPr>
              <w:jc w:val="center"/>
              <w:rPr>
                <w:rFonts w:hint="eastAsia" w:ascii="宋体" w:hAnsi="宋体" w:eastAsia="宋体" w:cs="宋体"/>
                <w:i w:val="0"/>
                <w:color w:val="000000"/>
                <w:sz w:val="20"/>
                <w:szCs w:val="20"/>
                <w:u w:val="none"/>
              </w:rPr>
            </w:pPr>
          </w:p>
        </w:tc>
        <w:tc>
          <w:tcPr>
            <w:tcW w:w="335" w:type="dxa"/>
            <w:shd w:val="clear" w:color="auto" w:fill="auto"/>
            <w:vAlign w:val="center"/>
          </w:tcPr>
          <w:p>
            <w:pPr>
              <w:jc w:val="center"/>
              <w:rPr>
                <w:rFonts w:hint="eastAsia" w:ascii="宋体" w:hAnsi="宋体" w:eastAsia="宋体" w:cs="宋体"/>
                <w:i w:val="0"/>
                <w:color w:val="000000"/>
                <w:sz w:val="20"/>
                <w:szCs w:val="20"/>
                <w:u w:val="none"/>
              </w:rPr>
            </w:pPr>
          </w:p>
        </w:tc>
        <w:tc>
          <w:tcPr>
            <w:tcW w:w="1719"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年末余额</w:t>
            </w:r>
          </w:p>
        </w:tc>
        <w:tc>
          <w:tcPr>
            <w:tcW w:w="335" w:type="dxa"/>
            <w:shd w:val="clear" w:color="auto" w:fill="auto"/>
            <w:vAlign w:val="center"/>
          </w:tcPr>
          <w:p>
            <w:pPr>
              <w:jc w:val="center"/>
              <w:rPr>
                <w:rFonts w:hint="eastAsia" w:ascii="宋体" w:hAnsi="宋体" w:eastAsia="宋体" w:cs="宋体"/>
                <w:i w:val="0"/>
                <w:color w:val="000000"/>
                <w:sz w:val="20"/>
                <w:szCs w:val="20"/>
                <w:u w:val="none"/>
              </w:rPr>
            </w:pPr>
          </w:p>
        </w:tc>
        <w:tc>
          <w:tcPr>
            <w:tcW w:w="1587"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经济内容</w:t>
            </w:r>
          </w:p>
        </w:tc>
        <w:tc>
          <w:tcPr>
            <w:tcW w:w="335" w:type="dxa"/>
            <w:shd w:val="clear" w:color="auto" w:fill="auto"/>
            <w:vAlign w:val="center"/>
          </w:tcPr>
          <w:p>
            <w:pPr>
              <w:jc w:val="center"/>
              <w:rPr>
                <w:rFonts w:hint="eastAsia" w:ascii="宋体" w:hAnsi="宋体" w:eastAsia="宋体" w:cs="宋体"/>
                <w:i w:val="0"/>
                <w:color w:val="000000"/>
                <w:sz w:val="20"/>
                <w:szCs w:val="20"/>
                <w:u w:val="none"/>
              </w:rPr>
            </w:pPr>
          </w:p>
        </w:tc>
        <w:tc>
          <w:tcPr>
            <w:tcW w:w="1296"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账  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保教费 </w:t>
            </w:r>
          </w:p>
        </w:tc>
        <w:tc>
          <w:tcPr>
            <w:tcW w:w="149" w:type="dxa"/>
            <w:shd w:val="clear" w:color="auto" w:fill="auto"/>
            <w:vAlign w:val="bottom"/>
          </w:tcPr>
          <w:p>
            <w:pPr>
              <w:rPr>
                <w:rFonts w:hint="eastAsia" w:ascii="宋体" w:hAnsi="宋体" w:eastAsia="宋体" w:cs="宋体"/>
                <w:i w:val="0"/>
                <w:color w:val="000000"/>
                <w:sz w:val="20"/>
                <w:szCs w:val="20"/>
                <w:u w:val="none"/>
              </w:rPr>
            </w:pPr>
          </w:p>
        </w:tc>
        <w:tc>
          <w:tcPr>
            <w:tcW w:w="2515"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719"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566,696.00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587"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保教费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伙食费 </w:t>
            </w:r>
          </w:p>
        </w:tc>
        <w:tc>
          <w:tcPr>
            <w:tcW w:w="149" w:type="dxa"/>
            <w:shd w:val="clear" w:color="auto" w:fill="auto"/>
            <w:vAlign w:val="bottom"/>
          </w:tcPr>
          <w:p>
            <w:pPr>
              <w:rPr>
                <w:rFonts w:hint="eastAsia" w:ascii="宋体" w:hAnsi="宋体" w:eastAsia="宋体" w:cs="宋体"/>
                <w:i w:val="0"/>
                <w:color w:val="000000"/>
                <w:sz w:val="20"/>
                <w:szCs w:val="20"/>
                <w:u w:val="none"/>
              </w:rPr>
            </w:pPr>
          </w:p>
        </w:tc>
        <w:tc>
          <w:tcPr>
            <w:tcW w:w="2515"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719"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122,775.88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587"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伙食费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center"/>
          </w:tcPr>
          <w:p>
            <w:pPr>
              <w:rPr>
                <w:rFonts w:hint="eastAsia" w:ascii="宋体" w:hAnsi="宋体" w:eastAsia="宋体" w:cs="宋体"/>
                <w:i w:val="0"/>
                <w:color w:val="000000"/>
                <w:sz w:val="20"/>
                <w:szCs w:val="20"/>
                <w:u w:val="none"/>
              </w:rPr>
            </w:pPr>
          </w:p>
        </w:tc>
        <w:tc>
          <w:tcPr>
            <w:tcW w:w="149" w:type="dxa"/>
            <w:shd w:val="clear" w:color="auto" w:fill="auto"/>
            <w:vAlign w:val="bottom"/>
          </w:tcPr>
          <w:p>
            <w:pPr>
              <w:rPr>
                <w:rFonts w:hint="eastAsia" w:ascii="宋体" w:hAnsi="宋体" w:eastAsia="宋体" w:cs="宋体"/>
                <w:i w:val="0"/>
                <w:color w:val="000000"/>
                <w:sz w:val="20"/>
                <w:szCs w:val="20"/>
                <w:u w:val="none"/>
              </w:rPr>
            </w:pPr>
          </w:p>
        </w:tc>
        <w:tc>
          <w:tcPr>
            <w:tcW w:w="2515"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719"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587"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2515"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719"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689,471.88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587"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bottom"/>
          </w:tcPr>
          <w:p>
            <w:pPr>
              <w:jc w:val="center"/>
              <w:rPr>
                <w:rFonts w:hint="eastAsia" w:ascii="宋体" w:hAnsi="宋体" w:eastAsia="宋体" w:cs="宋体"/>
                <w:i w:val="0"/>
                <w:color w:val="000000"/>
                <w:sz w:val="20"/>
                <w:szCs w:val="20"/>
                <w:u w:val="none"/>
              </w:rPr>
            </w:pPr>
          </w:p>
        </w:tc>
        <w:tc>
          <w:tcPr>
            <w:tcW w:w="149" w:type="dxa"/>
            <w:shd w:val="clear" w:color="auto" w:fill="auto"/>
            <w:vAlign w:val="bottom"/>
          </w:tcPr>
          <w:p>
            <w:pPr>
              <w:rPr>
                <w:rFonts w:hint="eastAsia" w:ascii="宋体" w:hAnsi="宋体" w:eastAsia="宋体" w:cs="宋体"/>
                <w:i w:val="0"/>
                <w:color w:val="000000"/>
                <w:sz w:val="24"/>
                <w:szCs w:val="24"/>
                <w:u w:val="none"/>
              </w:rPr>
            </w:pPr>
          </w:p>
        </w:tc>
        <w:tc>
          <w:tcPr>
            <w:tcW w:w="2515"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jc w:val="center"/>
              <w:rPr>
                <w:rFonts w:hint="eastAsia" w:ascii="宋体" w:hAnsi="宋体" w:eastAsia="宋体" w:cs="宋体"/>
                <w:i w:val="0"/>
                <w:color w:val="000000"/>
                <w:sz w:val="20"/>
                <w:szCs w:val="20"/>
                <w:u w:val="none"/>
              </w:rPr>
            </w:pPr>
          </w:p>
        </w:tc>
        <w:tc>
          <w:tcPr>
            <w:tcW w:w="1719"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jc w:val="center"/>
              <w:rPr>
                <w:rFonts w:hint="eastAsia" w:ascii="宋体" w:hAnsi="宋体" w:eastAsia="宋体" w:cs="宋体"/>
                <w:i w:val="0"/>
                <w:color w:val="000000"/>
                <w:sz w:val="20"/>
                <w:szCs w:val="20"/>
                <w:u w:val="none"/>
              </w:rPr>
            </w:pPr>
          </w:p>
        </w:tc>
        <w:tc>
          <w:tcPr>
            <w:tcW w:w="1587"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5204" w:type="dxa"/>
            <w:gridSpan w:val="3"/>
            <w:shd w:val="clear" w:color="auto" w:fill="FFFFFF"/>
            <w:vAlign w:val="bottom"/>
          </w:tcPr>
          <w:p>
            <w:pPr>
              <w:keepNext w:val="0"/>
              <w:keepLines w:val="0"/>
              <w:widowControl/>
              <w:suppressLineNumbers w:val="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附注7、  应付工资</w:t>
            </w:r>
          </w:p>
        </w:tc>
        <w:tc>
          <w:tcPr>
            <w:tcW w:w="335" w:type="dxa"/>
            <w:shd w:val="clear" w:color="auto" w:fill="auto"/>
            <w:vAlign w:val="center"/>
          </w:tcPr>
          <w:p>
            <w:pPr>
              <w:rPr>
                <w:rFonts w:hint="eastAsia" w:ascii="宋体" w:hAnsi="宋体" w:eastAsia="宋体" w:cs="宋体"/>
                <w:i w:val="0"/>
                <w:color w:val="000000"/>
                <w:sz w:val="20"/>
                <w:szCs w:val="20"/>
                <w:u w:val="none"/>
              </w:rPr>
            </w:pPr>
          </w:p>
        </w:tc>
        <w:tc>
          <w:tcPr>
            <w:tcW w:w="1719" w:type="dxa"/>
            <w:shd w:val="clear" w:color="auto" w:fill="auto"/>
            <w:vAlign w:val="center"/>
          </w:tcPr>
          <w:p>
            <w:pPr>
              <w:rPr>
                <w:rFonts w:hint="eastAsia" w:ascii="宋体" w:hAnsi="宋体" w:eastAsia="宋体" w:cs="宋体"/>
                <w:i w:val="0"/>
                <w:color w:val="000000"/>
                <w:sz w:val="20"/>
                <w:szCs w:val="20"/>
                <w:u w:val="none"/>
              </w:rPr>
            </w:pPr>
          </w:p>
        </w:tc>
        <w:tc>
          <w:tcPr>
            <w:tcW w:w="335" w:type="dxa"/>
            <w:shd w:val="clear" w:color="auto" w:fill="auto"/>
            <w:vAlign w:val="center"/>
          </w:tcPr>
          <w:p>
            <w:pPr>
              <w:rPr>
                <w:rFonts w:hint="eastAsia" w:ascii="宋体" w:hAnsi="宋体" w:eastAsia="宋体" w:cs="宋体"/>
                <w:i w:val="0"/>
                <w:color w:val="000000"/>
                <w:sz w:val="20"/>
                <w:szCs w:val="20"/>
                <w:u w:val="none"/>
              </w:rPr>
            </w:pPr>
          </w:p>
        </w:tc>
        <w:tc>
          <w:tcPr>
            <w:tcW w:w="1587" w:type="dxa"/>
            <w:shd w:val="clear" w:color="auto" w:fill="auto"/>
            <w:vAlign w:val="center"/>
          </w:tcPr>
          <w:p>
            <w:pPr>
              <w:rPr>
                <w:rFonts w:hint="eastAsia" w:ascii="宋体" w:hAnsi="宋体" w:eastAsia="宋体" w:cs="宋体"/>
                <w:i w:val="0"/>
                <w:color w:val="000000"/>
                <w:sz w:val="20"/>
                <w:szCs w:val="20"/>
                <w:u w:val="none"/>
              </w:rPr>
            </w:pPr>
          </w:p>
        </w:tc>
        <w:tc>
          <w:tcPr>
            <w:tcW w:w="335" w:type="dxa"/>
            <w:shd w:val="clear" w:color="auto" w:fill="auto"/>
            <w:vAlign w:val="center"/>
          </w:tcPr>
          <w:p>
            <w:pPr>
              <w:rPr>
                <w:rFonts w:hint="eastAsia" w:ascii="宋体" w:hAnsi="宋体" w:eastAsia="宋体" w:cs="宋体"/>
                <w:i w:val="0"/>
                <w:color w:val="000000"/>
                <w:sz w:val="20"/>
                <w:szCs w:val="20"/>
                <w:u w:val="none"/>
              </w:rPr>
            </w:pPr>
          </w:p>
        </w:tc>
        <w:tc>
          <w:tcPr>
            <w:tcW w:w="1296"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center"/>
          </w:tcPr>
          <w:p>
            <w:pPr>
              <w:rPr>
                <w:rFonts w:hint="eastAsia" w:ascii="宋体" w:hAnsi="宋体" w:eastAsia="宋体" w:cs="宋体"/>
                <w:i w:val="0"/>
                <w:color w:val="000000"/>
                <w:sz w:val="20"/>
                <w:szCs w:val="20"/>
                <w:u w:val="none"/>
              </w:rPr>
            </w:pP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2515" w:type="dxa"/>
            <w:shd w:val="clear" w:color="auto" w:fill="auto"/>
            <w:vAlign w:val="center"/>
          </w:tcPr>
          <w:p>
            <w:pPr>
              <w:rPr>
                <w:rFonts w:hint="eastAsia" w:ascii="宋体" w:hAnsi="宋体" w:eastAsia="宋体" w:cs="宋体"/>
                <w:i w:val="0"/>
                <w:color w:val="000000"/>
                <w:sz w:val="20"/>
                <w:szCs w:val="20"/>
                <w:u w:val="none"/>
              </w:rPr>
            </w:pPr>
          </w:p>
        </w:tc>
        <w:tc>
          <w:tcPr>
            <w:tcW w:w="335" w:type="dxa"/>
            <w:shd w:val="clear" w:color="auto" w:fill="auto"/>
            <w:vAlign w:val="center"/>
          </w:tcPr>
          <w:p>
            <w:pPr>
              <w:rPr>
                <w:rFonts w:hint="eastAsia" w:ascii="宋体" w:hAnsi="宋体" w:eastAsia="宋体" w:cs="宋体"/>
                <w:i w:val="0"/>
                <w:color w:val="000000"/>
                <w:sz w:val="20"/>
                <w:szCs w:val="20"/>
                <w:u w:val="none"/>
              </w:rPr>
            </w:pPr>
          </w:p>
        </w:tc>
        <w:tc>
          <w:tcPr>
            <w:tcW w:w="1719" w:type="dxa"/>
            <w:shd w:val="clear" w:color="auto" w:fill="auto"/>
            <w:vAlign w:val="center"/>
          </w:tcPr>
          <w:p>
            <w:pPr>
              <w:rPr>
                <w:rFonts w:hint="eastAsia" w:ascii="宋体" w:hAnsi="宋体" w:eastAsia="宋体" w:cs="宋体"/>
                <w:i w:val="0"/>
                <w:color w:val="000000"/>
                <w:sz w:val="20"/>
                <w:szCs w:val="20"/>
                <w:u w:val="none"/>
              </w:rPr>
            </w:pPr>
          </w:p>
        </w:tc>
        <w:tc>
          <w:tcPr>
            <w:tcW w:w="335" w:type="dxa"/>
            <w:shd w:val="clear" w:color="auto" w:fill="auto"/>
            <w:vAlign w:val="center"/>
          </w:tcPr>
          <w:p>
            <w:pPr>
              <w:rPr>
                <w:rFonts w:hint="eastAsia" w:ascii="宋体" w:hAnsi="宋体" w:eastAsia="宋体" w:cs="宋体"/>
                <w:i w:val="0"/>
                <w:color w:val="000000"/>
                <w:sz w:val="20"/>
                <w:szCs w:val="20"/>
                <w:u w:val="none"/>
              </w:rPr>
            </w:pPr>
          </w:p>
        </w:tc>
        <w:tc>
          <w:tcPr>
            <w:tcW w:w="1587" w:type="dxa"/>
            <w:shd w:val="clear" w:color="auto" w:fill="auto"/>
            <w:vAlign w:val="center"/>
          </w:tcPr>
          <w:p>
            <w:pPr>
              <w:rPr>
                <w:rFonts w:hint="eastAsia" w:ascii="宋体" w:hAnsi="宋体" w:eastAsia="宋体" w:cs="宋体"/>
                <w:i w:val="0"/>
                <w:color w:val="000000"/>
                <w:sz w:val="20"/>
                <w:szCs w:val="20"/>
                <w:u w:val="none"/>
              </w:rPr>
            </w:pPr>
          </w:p>
        </w:tc>
        <w:tc>
          <w:tcPr>
            <w:tcW w:w="335" w:type="dxa"/>
            <w:shd w:val="clear" w:color="auto" w:fill="auto"/>
            <w:vAlign w:val="center"/>
          </w:tcPr>
          <w:p>
            <w:pPr>
              <w:rPr>
                <w:rFonts w:hint="eastAsia" w:ascii="宋体" w:hAnsi="宋体" w:eastAsia="宋体" w:cs="宋体"/>
                <w:i w:val="0"/>
                <w:color w:val="000000"/>
                <w:sz w:val="20"/>
                <w:szCs w:val="20"/>
                <w:u w:val="none"/>
              </w:rPr>
            </w:pPr>
          </w:p>
        </w:tc>
        <w:tc>
          <w:tcPr>
            <w:tcW w:w="1296"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    目</w:t>
            </w:r>
          </w:p>
        </w:tc>
        <w:tc>
          <w:tcPr>
            <w:tcW w:w="149" w:type="dxa"/>
            <w:shd w:val="clear" w:color="auto" w:fill="auto"/>
            <w:vAlign w:val="center"/>
          </w:tcPr>
          <w:p>
            <w:pPr>
              <w:jc w:val="center"/>
              <w:rPr>
                <w:rFonts w:hint="eastAsia" w:ascii="宋体" w:hAnsi="宋体" w:eastAsia="宋体" w:cs="宋体"/>
                <w:i w:val="0"/>
                <w:color w:val="000000"/>
                <w:sz w:val="20"/>
                <w:szCs w:val="20"/>
                <w:u w:val="none"/>
              </w:rPr>
            </w:pPr>
          </w:p>
        </w:tc>
        <w:tc>
          <w:tcPr>
            <w:tcW w:w="2515"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年初余额</w:t>
            </w:r>
          </w:p>
        </w:tc>
        <w:tc>
          <w:tcPr>
            <w:tcW w:w="335" w:type="dxa"/>
            <w:shd w:val="clear" w:color="auto" w:fill="auto"/>
            <w:vAlign w:val="center"/>
          </w:tcPr>
          <w:p>
            <w:pPr>
              <w:jc w:val="center"/>
              <w:rPr>
                <w:rFonts w:hint="eastAsia" w:ascii="宋体" w:hAnsi="宋体" w:eastAsia="宋体" w:cs="宋体"/>
                <w:i w:val="0"/>
                <w:color w:val="000000"/>
                <w:sz w:val="20"/>
                <w:szCs w:val="20"/>
                <w:u w:val="none"/>
              </w:rPr>
            </w:pPr>
          </w:p>
        </w:tc>
        <w:tc>
          <w:tcPr>
            <w:tcW w:w="1719"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本年增加</w:t>
            </w:r>
          </w:p>
        </w:tc>
        <w:tc>
          <w:tcPr>
            <w:tcW w:w="335" w:type="dxa"/>
            <w:shd w:val="clear" w:color="auto" w:fill="auto"/>
            <w:vAlign w:val="center"/>
          </w:tcPr>
          <w:p>
            <w:pPr>
              <w:jc w:val="center"/>
              <w:rPr>
                <w:rFonts w:hint="eastAsia" w:ascii="宋体" w:hAnsi="宋体" w:eastAsia="宋体" w:cs="宋体"/>
                <w:i w:val="0"/>
                <w:color w:val="000000"/>
                <w:sz w:val="20"/>
                <w:szCs w:val="20"/>
                <w:u w:val="none"/>
              </w:rPr>
            </w:pPr>
          </w:p>
        </w:tc>
        <w:tc>
          <w:tcPr>
            <w:tcW w:w="1587"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本年减少</w:t>
            </w:r>
          </w:p>
        </w:tc>
        <w:tc>
          <w:tcPr>
            <w:tcW w:w="335" w:type="dxa"/>
            <w:shd w:val="clear" w:color="auto" w:fill="auto"/>
            <w:vAlign w:val="center"/>
          </w:tcPr>
          <w:p>
            <w:pPr>
              <w:jc w:val="center"/>
              <w:rPr>
                <w:rFonts w:hint="eastAsia" w:ascii="宋体" w:hAnsi="宋体" w:eastAsia="宋体" w:cs="宋体"/>
                <w:i w:val="0"/>
                <w:color w:val="000000"/>
                <w:sz w:val="20"/>
                <w:szCs w:val="20"/>
                <w:u w:val="none"/>
              </w:rPr>
            </w:pPr>
          </w:p>
        </w:tc>
        <w:tc>
          <w:tcPr>
            <w:tcW w:w="1296"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工资</w:t>
            </w: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2515"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   </w:t>
            </w: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719"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1,487,358.00 </w:t>
            </w: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587"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1,355,510.41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131,847.59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兑现工资</w:t>
            </w: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2515"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35" w:type="dxa"/>
            <w:shd w:val="clear" w:color="auto" w:fill="auto"/>
            <w:vAlign w:val="bottom"/>
          </w:tcPr>
          <w:p>
            <w:pPr>
              <w:rPr>
                <w:rFonts w:hint="eastAsia" w:ascii="宋体" w:hAnsi="宋体" w:eastAsia="宋体" w:cs="宋体"/>
                <w:i w:val="0"/>
                <w:color w:val="000000"/>
                <w:sz w:val="24"/>
                <w:szCs w:val="24"/>
                <w:u w:val="none"/>
              </w:rPr>
            </w:pPr>
          </w:p>
        </w:tc>
        <w:tc>
          <w:tcPr>
            <w:tcW w:w="1719"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2,300.00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587"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2,300.00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center"/>
          </w:tcPr>
          <w:p>
            <w:pPr>
              <w:rPr>
                <w:rFonts w:hint="eastAsia" w:ascii="宋体" w:hAnsi="宋体" w:eastAsia="宋体" w:cs="宋体"/>
                <w:i w:val="0"/>
                <w:color w:val="000000"/>
                <w:sz w:val="20"/>
                <w:szCs w:val="20"/>
                <w:u w:val="none"/>
              </w:rPr>
            </w:pP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2515"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719"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587" w:type="dxa"/>
            <w:shd w:val="clear" w:color="auto" w:fill="auto"/>
            <w:vAlign w:val="bottom"/>
          </w:tcPr>
          <w:p>
            <w:pPr>
              <w:rPr>
                <w:rFonts w:hint="eastAsia" w:ascii="宋体" w:hAnsi="宋体" w:eastAsia="宋体" w:cs="宋体"/>
                <w:i w:val="0"/>
                <w:color w:val="000000"/>
                <w:sz w:val="20"/>
                <w:szCs w:val="20"/>
                <w:u w:val="none"/>
              </w:rPr>
            </w:pP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4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2515"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719"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1,489,658.00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587"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1,357,810.41 </w:t>
            </w:r>
          </w:p>
        </w:tc>
        <w:tc>
          <w:tcPr>
            <w:tcW w:w="335" w:type="dxa"/>
            <w:shd w:val="clear" w:color="auto" w:fill="auto"/>
            <w:vAlign w:val="bottom"/>
          </w:tcPr>
          <w:p>
            <w:pPr>
              <w:rPr>
                <w:rFonts w:hint="eastAsia" w:ascii="宋体" w:hAnsi="宋体" w:eastAsia="宋体" w:cs="宋体"/>
                <w:i w:val="0"/>
                <w:color w:val="000000"/>
                <w:sz w:val="20"/>
                <w:szCs w:val="20"/>
                <w:u w:val="none"/>
              </w:rPr>
            </w:pPr>
          </w:p>
        </w:tc>
        <w:tc>
          <w:tcPr>
            <w:tcW w:w="1296"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131,847.59 </w:t>
            </w:r>
          </w:p>
        </w:tc>
      </w:tr>
    </w:tbl>
    <w:p>
      <w:pPr/>
    </w:p>
    <w:tbl>
      <w:tblPr>
        <w:tblStyle w:val="8"/>
        <w:tblW w:w="108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330"/>
        <w:gridCol w:w="138"/>
        <w:gridCol w:w="2493"/>
        <w:gridCol w:w="305"/>
        <w:gridCol w:w="1712"/>
        <w:gridCol w:w="305"/>
        <w:gridCol w:w="1552"/>
        <w:gridCol w:w="305"/>
        <w:gridCol w:w="16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6" w:hRule="atLeast"/>
        </w:trPr>
        <w:tc>
          <w:tcPr>
            <w:tcW w:w="4961" w:type="dxa"/>
            <w:gridSpan w:val="3"/>
            <w:shd w:val="clear" w:color="auto" w:fill="FFFFFF"/>
            <w:vAlign w:val="bottom"/>
          </w:tcPr>
          <w:p>
            <w:pPr>
              <w:keepNext w:val="0"/>
              <w:keepLines w:val="0"/>
              <w:widowControl/>
              <w:suppressLineNumbers w:val="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附注8、  应交税金</w:t>
            </w: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71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55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672"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330" w:type="dxa"/>
            <w:shd w:val="clear" w:color="auto" w:fill="auto"/>
            <w:vAlign w:val="bottom"/>
          </w:tcPr>
          <w:p>
            <w:pPr>
              <w:rPr>
                <w:rFonts w:hint="eastAsia" w:ascii="宋体" w:hAnsi="宋体" w:eastAsia="宋体" w:cs="宋体"/>
                <w:i w:val="0"/>
                <w:color w:val="000000"/>
                <w:sz w:val="24"/>
                <w:szCs w:val="24"/>
                <w:u w:val="none"/>
              </w:rPr>
            </w:pPr>
          </w:p>
        </w:tc>
        <w:tc>
          <w:tcPr>
            <w:tcW w:w="138" w:type="dxa"/>
            <w:shd w:val="clear" w:color="auto" w:fill="auto"/>
            <w:vAlign w:val="bottom"/>
          </w:tcPr>
          <w:p>
            <w:pPr>
              <w:rPr>
                <w:rFonts w:hint="eastAsia" w:ascii="宋体" w:hAnsi="宋体" w:eastAsia="宋体" w:cs="宋体"/>
                <w:i w:val="0"/>
                <w:color w:val="000000"/>
                <w:sz w:val="24"/>
                <w:szCs w:val="24"/>
                <w:u w:val="none"/>
              </w:rPr>
            </w:pPr>
          </w:p>
        </w:tc>
        <w:tc>
          <w:tcPr>
            <w:tcW w:w="2493"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71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55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672"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   目</w:t>
            </w:r>
          </w:p>
        </w:tc>
        <w:tc>
          <w:tcPr>
            <w:tcW w:w="138" w:type="dxa"/>
            <w:shd w:val="clear" w:color="auto" w:fill="auto"/>
            <w:vAlign w:val="center"/>
          </w:tcPr>
          <w:p>
            <w:pPr>
              <w:jc w:val="center"/>
              <w:rPr>
                <w:rFonts w:hint="eastAsia" w:ascii="宋体" w:hAnsi="宋体" w:eastAsia="宋体" w:cs="宋体"/>
                <w:i w:val="0"/>
                <w:color w:val="000000"/>
                <w:sz w:val="20"/>
                <w:szCs w:val="20"/>
                <w:u w:val="none"/>
              </w:rPr>
            </w:pPr>
          </w:p>
        </w:tc>
        <w:tc>
          <w:tcPr>
            <w:tcW w:w="2493"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企业所得税</w:t>
            </w:r>
          </w:p>
        </w:tc>
        <w:tc>
          <w:tcPr>
            <w:tcW w:w="305" w:type="dxa"/>
            <w:shd w:val="clear" w:color="auto" w:fill="auto"/>
            <w:vAlign w:val="center"/>
          </w:tcPr>
          <w:p>
            <w:pPr>
              <w:jc w:val="center"/>
              <w:rPr>
                <w:rFonts w:hint="eastAsia" w:ascii="宋体" w:hAnsi="宋体" w:eastAsia="宋体" w:cs="宋体"/>
                <w:i w:val="0"/>
                <w:color w:val="000000"/>
                <w:sz w:val="20"/>
                <w:szCs w:val="20"/>
                <w:u w:val="none"/>
              </w:rPr>
            </w:pPr>
          </w:p>
        </w:tc>
        <w:tc>
          <w:tcPr>
            <w:tcW w:w="1712"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个人所得税</w:t>
            </w:r>
          </w:p>
        </w:tc>
        <w:tc>
          <w:tcPr>
            <w:tcW w:w="305" w:type="dxa"/>
            <w:shd w:val="clear" w:color="auto" w:fill="auto"/>
            <w:vAlign w:val="center"/>
          </w:tcPr>
          <w:p>
            <w:pPr>
              <w:jc w:val="center"/>
              <w:rPr>
                <w:rFonts w:hint="eastAsia" w:ascii="宋体" w:hAnsi="宋体" w:eastAsia="宋体" w:cs="宋体"/>
                <w:i w:val="0"/>
                <w:color w:val="000000"/>
                <w:sz w:val="20"/>
                <w:szCs w:val="20"/>
                <w:u w:val="none"/>
              </w:rPr>
            </w:pPr>
          </w:p>
        </w:tc>
        <w:tc>
          <w:tcPr>
            <w:tcW w:w="1552" w:type="dxa"/>
            <w:tcBorders>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5" w:type="dxa"/>
            <w:shd w:val="clear" w:color="auto" w:fill="auto"/>
            <w:vAlign w:val="center"/>
          </w:tcPr>
          <w:p>
            <w:pPr>
              <w:jc w:val="center"/>
              <w:rPr>
                <w:rFonts w:hint="eastAsia" w:ascii="宋体" w:hAnsi="宋体" w:eastAsia="宋体" w:cs="宋体"/>
                <w:i w:val="0"/>
                <w:color w:val="000000"/>
                <w:sz w:val="20"/>
                <w:szCs w:val="20"/>
                <w:u w:val="none"/>
              </w:rPr>
            </w:pPr>
          </w:p>
        </w:tc>
        <w:tc>
          <w:tcPr>
            <w:tcW w:w="1672"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年初未交</w:t>
            </w: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加：本年应交</w:t>
            </w: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4,600.15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4,600.15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减：本年已交</w:t>
            </w: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3,984.46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3,984.46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年末欠交</w:t>
            </w: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615.69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615.69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330" w:type="dxa"/>
            <w:shd w:val="clear" w:color="auto" w:fill="auto"/>
            <w:vAlign w:val="bottom"/>
          </w:tcPr>
          <w:p>
            <w:pPr>
              <w:rPr>
                <w:rFonts w:hint="eastAsia" w:ascii="宋体" w:hAnsi="宋体" w:eastAsia="宋体" w:cs="宋体"/>
                <w:i w:val="0"/>
                <w:color w:val="000000"/>
                <w:sz w:val="24"/>
                <w:szCs w:val="24"/>
                <w:u w:val="none"/>
              </w:rPr>
            </w:pPr>
          </w:p>
        </w:tc>
        <w:tc>
          <w:tcPr>
            <w:tcW w:w="138" w:type="dxa"/>
            <w:shd w:val="clear" w:color="auto" w:fill="auto"/>
            <w:vAlign w:val="bottom"/>
          </w:tcPr>
          <w:p>
            <w:pPr>
              <w:rPr>
                <w:rFonts w:hint="eastAsia" w:ascii="宋体" w:hAnsi="宋体" w:eastAsia="宋体" w:cs="宋体"/>
                <w:i w:val="0"/>
                <w:color w:val="000000"/>
                <w:sz w:val="24"/>
                <w:szCs w:val="24"/>
                <w:u w:val="none"/>
              </w:rPr>
            </w:pPr>
          </w:p>
        </w:tc>
        <w:tc>
          <w:tcPr>
            <w:tcW w:w="2493"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71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55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672"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4961" w:type="dxa"/>
            <w:gridSpan w:val="3"/>
            <w:shd w:val="clear" w:color="auto" w:fill="FFFFFF"/>
            <w:vAlign w:val="bottom"/>
          </w:tcPr>
          <w:p>
            <w:pPr>
              <w:keepNext w:val="0"/>
              <w:keepLines w:val="0"/>
              <w:widowControl/>
              <w:suppressLineNumbers w:val="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附注9、  其他应付款</w:t>
            </w: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712" w:type="dxa"/>
            <w:shd w:val="clear" w:color="auto" w:fill="auto"/>
            <w:vAlign w:val="center"/>
          </w:tcPr>
          <w:p>
            <w:pPr>
              <w:rPr>
                <w:rFonts w:hint="eastAsia" w:ascii="宋体" w:hAnsi="宋体" w:eastAsia="宋体" w:cs="宋体"/>
                <w:i w:val="0"/>
                <w:color w:val="000000"/>
                <w:sz w:val="20"/>
                <w:szCs w:val="20"/>
                <w:u w:val="none"/>
              </w:rPr>
            </w:pP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552" w:type="dxa"/>
            <w:shd w:val="clear" w:color="auto" w:fill="auto"/>
            <w:vAlign w:val="center"/>
          </w:tcPr>
          <w:p>
            <w:pPr>
              <w:rPr>
                <w:rFonts w:hint="eastAsia" w:ascii="宋体" w:hAnsi="宋体" w:eastAsia="宋体" w:cs="宋体"/>
                <w:i w:val="0"/>
                <w:color w:val="000000"/>
                <w:sz w:val="20"/>
                <w:szCs w:val="20"/>
                <w:u w:val="none"/>
              </w:rPr>
            </w:pP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672"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center"/>
          </w:tcPr>
          <w:p>
            <w:pPr>
              <w:rPr>
                <w:rFonts w:hint="eastAsia" w:ascii="宋体" w:hAnsi="宋体" w:eastAsia="宋体" w:cs="宋体"/>
                <w:i w:val="0"/>
                <w:color w:val="000000"/>
                <w:sz w:val="20"/>
                <w:szCs w:val="20"/>
                <w:u w:val="none"/>
              </w:rPr>
            </w:pP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auto"/>
            <w:vAlign w:val="center"/>
          </w:tcPr>
          <w:p>
            <w:pPr>
              <w:rPr>
                <w:rFonts w:hint="eastAsia" w:ascii="宋体" w:hAnsi="宋体" w:eastAsia="宋体" w:cs="宋体"/>
                <w:i w:val="0"/>
                <w:color w:val="000000"/>
                <w:sz w:val="20"/>
                <w:szCs w:val="20"/>
                <w:u w:val="none"/>
              </w:rPr>
            </w:pP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712" w:type="dxa"/>
            <w:shd w:val="clear" w:color="auto" w:fill="auto"/>
            <w:vAlign w:val="center"/>
          </w:tcPr>
          <w:p>
            <w:pPr>
              <w:rPr>
                <w:rFonts w:hint="eastAsia" w:ascii="宋体" w:hAnsi="宋体" w:eastAsia="宋体" w:cs="宋体"/>
                <w:i w:val="0"/>
                <w:color w:val="000000"/>
                <w:sz w:val="20"/>
                <w:szCs w:val="20"/>
                <w:u w:val="none"/>
              </w:rPr>
            </w:pP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552" w:type="dxa"/>
            <w:shd w:val="clear" w:color="auto" w:fill="auto"/>
            <w:vAlign w:val="center"/>
          </w:tcPr>
          <w:p>
            <w:pPr>
              <w:rPr>
                <w:rFonts w:hint="eastAsia" w:ascii="宋体" w:hAnsi="宋体" w:eastAsia="宋体" w:cs="宋体"/>
                <w:i w:val="0"/>
                <w:color w:val="000000"/>
                <w:sz w:val="20"/>
                <w:szCs w:val="20"/>
                <w:u w:val="none"/>
              </w:rPr>
            </w:pP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672"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项目(或应付款单位)</w:t>
            </w:r>
          </w:p>
        </w:tc>
        <w:tc>
          <w:tcPr>
            <w:tcW w:w="138" w:type="dxa"/>
            <w:shd w:val="clear" w:color="auto" w:fill="auto"/>
            <w:vAlign w:val="center"/>
          </w:tcPr>
          <w:p>
            <w:pPr>
              <w:jc w:val="center"/>
              <w:rPr>
                <w:rFonts w:hint="eastAsia" w:ascii="宋体" w:hAnsi="宋体" w:eastAsia="宋体" w:cs="宋体"/>
                <w:i w:val="0"/>
                <w:color w:val="000000"/>
                <w:sz w:val="20"/>
                <w:szCs w:val="20"/>
                <w:u w:val="none"/>
              </w:rPr>
            </w:pPr>
          </w:p>
        </w:tc>
        <w:tc>
          <w:tcPr>
            <w:tcW w:w="2493" w:type="dxa"/>
            <w:shd w:val="clear" w:color="auto" w:fill="auto"/>
            <w:vAlign w:val="center"/>
          </w:tcPr>
          <w:p>
            <w:pPr>
              <w:jc w:val="center"/>
              <w:rPr>
                <w:rFonts w:hint="eastAsia" w:ascii="宋体" w:hAnsi="宋体" w:eastAsia="宋体" w:cs="宋体"/>
                <w:i w:val="0"/>
                <w:color w:val="000000"/>
                <w:sz w:val="20"/>
                <w:szCs w:val="20"/>
                <w:u w:val="none"/>
              </w:rPr>
            </w:pPr>
          </w:p>
        </w:tc>
        <w:tc>
          <w:tcPr>
            <w:tcW w:w="305" w:type="dxa"/>
            <w:shd w:val="clear" w:color="auto" w:fill="auto"/>
            <w:vAlign w:val="center"/>
          </w:tcPr>
          <w:p>
            <w:pPr>
              <w:jc w:val="center"/>
              <w:rPr>
                <w:rFonts w:hint="eastAsia" w:ascii="宋体" w:hAnsi="宋体" w:eastAsia="宋体" w:cs="宋体"/>
                <w:i w:val="0"/>
                <w:color w:val="000000"/>
                <w:sz w:val="20"/>
                <w:szCs w:val="20"/>
                <w:u w:val="none"/>
              </w:rPr>
            </w:pPr>
          </w:p>
        </w:tc>
        <w:tc>
          <w:tcPr>
            <w:tcW w:w="1712"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年末余额</w:t>
            </w:r>
          </w:p>
        </w:tc>
        <w:tc>
          <w:tcPr>
            <w:tcW w:w="305" w:type="dxa"/>
            <w:shd w:val="clear" w:color="auto" w:fill="auto"/>
            <w:vAlign w:val="center"/>
          </w:tcPr>
          <w:p>
            <w:pPr>
              <w:jc w:val="center"/>
              <w:rPr>
                <w:rFonts w:hint="eastAsia" w:ascii="宋体" w:hAnsi="宋体" w:eastAsia="宋体" w:cs="宋体"/>
                <w:i w:val="0"/>
                <w:color w:val="000000"/>
                <w:sz w:val="20"/>
                <w:szCs w:val="20"/>
                <w:u w:val="none"/>
              </w:rPr>
            </w:pPr>
          </w:p>
        </w:tc>
        <w:tc>
          <w:tcPr>
            <w:tcW w:w="1552"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经济内容</w:t>
            </w:r>
          </w:p>
        </w:tc>
        <w:tc>
          <w:tcPr>
            <w:tcW w:w="305" w:type="dxa"/>
            <w:shd w:val="clear" w:color="auto" w:fill="auto"/>
            <w:vAlign w:val="center"/>
          </w:tcPr>
          <w:p>
            <w:pPr>
              <w:jc w:val="center"/>
              <w:rPr>
                <w:rFonts w:hint="eastAsia" w:ascii="宋体" w:hAnsi="宋体" w:eastAsia="宋体" w:cs="宋体"/>
                <w:i w:val="0"/>
                <w:color w:val="000000"/>
                <w:sz w:val="20"/>
                <w:szCs w:val="20"/>
                <w:u w:val="none"/>
              </w:rPr>
            </w:pPr>
          </w:p>
        </w:tc>
        <w:tc>
          <w:tcPr>
            <w:tcW w:w="1672"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账  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代收保险费 </w:t>
            </w: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auto"/>
            <w:vAlign w:val="bottom"/>
          </w:tcPr>
          <w:p>
            <w:pP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1,455.00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代收费 </w:t>
            </w: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67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对儿童补贴 </w:t>
            </w: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auto"/>
            <w:vAlign w:val="bottom"/>
          </w:tcPr>
          <w:p>
            <w:pP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2,600.00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代收资助 </w:t>
            </w: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67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代收其他资助 </w:t>
            </w: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auto"/>
            <w:vAlign w:val="bottom"/>
          </w:tcPr>
          <w:p>
            <w:pP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(33,682.00)</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代收资助 </w:t>
            </w: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67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幼儿伙食退费 </w:t>
            </w: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auto"/>
            <w:vAlign w:val="bottom"/>
          </w:tcPr>
          <w:p>
            <w:pP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7,352.00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待退费用 </w:t>
            </w: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672"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center"/>
          </w:tcPr>
          <w:p>
            <w:pPr>
              <w:rPr>
                <w:rFonts w:hint="eastAsia" w:ascii="宋体" w:hAnsi="宋体" w:eastAsia="宋体" w:cs="宋体"/>
                <w:i w:val="0"/>
                <w:color w:val="000000"/>
                <w:sz w:val="20"/>
                <w:szCs w:val="20"/>
                <w:u w:val="none"/>
              </w:rPr>
            </w:pP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auto"/>
            <w:vAlign w:val="bottom"/>
          </w:tcPr>
          <w:p>
            <w:pP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shd w:val="clear" w:color="auto" w:fill="auto"/>
            <w:vAlign w:val="bottom"/>
          </w:tcPr>
          <w:p>
            <w:pP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shd w:val="clear" w:color="auto" w:fill="auto"/>
            <w:vAlign w:val="bottom"/>
          </w:tcPr>
          <w:p>
            <w:pP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auto"/>
            <w:vAlign w:val="bottom"/>
          </w:tcPr>
          <w:p>
            <w:pP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(22,275.00)</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shd w:val="clear" w:color="auto" w:fill="auto"/>
            <w:vAlign w:val="bottom"/>
          </w:tcPr>
          <w:p>
            <w:pP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4961" w:type="dxa"/>
            <w:gridSpan w:val="3"/>
            <w:shd w:val="clear" w:color="auto" w:fill="FFFFFF"/>
            <w:vAlign w:val="bottom"/>
          </w:tcPr>
          <w:p>
            <w:pPr>
              <w:keepNext w:val="0"/>
              <w:keepLines w:val="0"/>
              <w:widowControl/>
              <w:suppressLineNumbers w:val="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附注10、  非限定性净资产</w:t>
            </w: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71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55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672"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330" w:type="dxa"/>
            <w:shd w:val="clear" w:color="auto" w:fill="auto"/>
            <w:vAlign w:val="bottom"/>
          </w:tcPr>
          <w:p>
            <w:pPr>
              <w:rPr>
                <w:rFonts w:hint="eastAsia" w:ascii="宋体" w:hAnsi="宋体" w:eastAsia="宋体" w:cs="宋体"/>
                <w:i w:val="0"/>
                <w:color w:val="000000"/>
                <w:sz w:val="24"/>
                <w:szCs w:val="24"/>
                <w:u w:val="none"/>
              </w:rPr>
            </w:pPr>
          </w:p>
        </w:tc>
        <w:tc>
          <w:tcPr>
            <w:tcW w:w="138" w:type="dxa"/>
            <w:shd w:val="clear" w:color="auto" w:fill="auto"/>
            <w:vAlign w:val="bottom"/>
          </w:tcPr>
          <w:p>
            <w:pPr>
              <w:rPr>
                <w:rFonts w:hint="eastAsia" w:ascii="宋体" w:hAnsi="宋体" w:eastAsia="宋体" w:cs="宋体"/>
                <w:i w:val="0"/>
                <w:color w:val="000000"/>
                <w:sz w:val="24"/>
                <w:szCs w:val="24"/>
                <w:u w:val="none"/>
              </w:rPr>
            </w:pPr>
          </w:p>
        </w:tc>
        <w:tc>
          <w:tcPr>
            <w:tcW w:w="2493"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71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55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672"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tcBorders>
              <w:bottom w:val="single" w:color="000000" w:sz="4" w:space="0"/>
            </w:tcBorders>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    目</w:t>
            </w:r>
          </w:p>
        </w:tc>
        <w:tc>
          <w:tcPr>
            <w:tcW w:w="138" w:type="dxa"/>
            <w:shd w:val="clear" w:color="auto" w:fill="auto"/>
            <w:vAlign w:val="bottom"/>
          </w:tcPr>
          <w:p>
            <w:pPr>
              <w:rPr>
                <w:rFonts w:hint="eastAsia" w:ascii="宋体" w:hAnsi="宋体" w:eastAsia="宋体" w:cs="宋体"/>
                <w:i w:val="0"/>
                <w:color w:val="000000"/>
                <w:sz w:val="20"/>
                <w:szCs w:val="20"/>
                <w:u w:val="none"/>
              </w:rPr>
            </w:pPr>
          </w:p>
        </w:tc>
        <w:tc>
          <w:tcPr>
            <w:tcW w:w="2493"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年初余额</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712"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本年增加</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552"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本年减少</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672"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40" w:hRule="atLeast"/>
        </w:trPr>
        <w:tc>
          <w:tcPr>
            <w:tcW w:w="233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开办资金</w:t>
            </w:r>
          </w:p>
        </w:tc>
        <w:tc>
          <w:tcPr>
            <w:tcW w:w="138" w:type="dxa"/>
            <w:shd w:val="clear" w:color="auto" w:fill="auto"/>
            <w:vAlign w:val="bottom"/>
          </w:tcPr>
          <w:p>
            <w:pPr>
              <w:jc w:val="center"/>
              <w:rPr>
                <w:rFonts w:hint="eastAsia" w:ascii="宋体" w:hAnsi="宋体" w:eastAsia="宋体" w:cs="宋体"/>
                <w:i w:val="0"/>
                <w:color w:val="000000"/>
                <w:sz w:val="20"/>
                <w:szCs w:val="20"/>
                <w:u w:val="none"/>
              </w:rPr>
            </w:pPr>
          </w:p>
        </w:tc>
        <w:tc>
          <w:tcPr>
            <w:tcW w:w="2493"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5,000,000.00 </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71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55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5,000,000.00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发展基金</w:t>
            </w:r>
          </w:p>
        </w:tc>
        <w:tc>
          <w:tcPr>
            <w:tcW w:w="138" w:type="dxa"/>
            <w:shd w:val="clear" w:color="auto" w:fill="auto"/>
            <w:vAlign w:val="bottom"/>
          </w:tcPr>
          <w:p>
            <w:pPr>
              <w:jc w:val="center"/>
              <w:rPr>
                <w:rFonts w:hint="eastAsia" w:ascii="宋体" w:hAnsi="宋体" w:eastAsia="宋体" w:cs="宋体"/>
                <w:i w:val="0"/>
                <w:color w:val="000000"/>
                <w:sz w:val="20"/>
                <w:szCs w:val="20"/>
                <w:u w:val="none"/>
              </w:rPr>
            </w:pPr>
          </w:p>
        </w:tc>
        <w:tc>
          <w:tcPr>
            <w:tcW w:w="2493"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71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(1,121,425.38)</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55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(1,121,425.38)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未分配结余</w:t>
            </w:r>
          </w:p>
        </w:tc>
        <w:tc>
          <w:tcPr>
            <w:tcW w:w="138" w:type="dxa"/>
            <w:shd w:val="clear" w:color="auto" w:fill="auto"/>
            <w:vAlign w:val="bottom"/>
          </w:tcPr>
          <w:p>
            <w:pPr>
              <w:jc w:val="center"/>
              <w:rPr>
                <w:rFonts w:hint="eastAsia" w:ascii="宋体" w:hAnsi="宋体" w:eastAsia="宋体" w:cs="宋体"/>
                <w:i w:val="0"/>
                <w:color w:val="000000"/>
                <w:sz w:val="20"/>
                <w:szCs w:val="20"/>
                <w:u w:val="none"/>
              </w:rPr>
            </w:pPr>
          </w:p>
        </w:tc>
        <w:tc>
          <w:tcPr>
            <w:tcW w:w="2493"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(382,749.32)</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71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(228,995.78)</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55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606,000.00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(1,217,745.10)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bottom"/>
          </w:tcPr>
          <w:p>
            <w:pPr>
              <w:jc w:val="left"/>
              <w:rPr>
                <w:rFonts w:hint="eastAsia" w:ascii="宋体" w:hAnsi="宋体" w:eastAsia="宋体" w:cs="宋体"/>
                <w:i w:val="0"/>
                <w:color w:val="000000"/>
                <w:sz w:val="20"/>
                <w:szCs w:val="20"/>
                <w:u w:val="none"/>
              </w:rPr>
            </w:pPr>
          </w:p>
        </w:tc>
        <w:tc>
          <w:tcPr>
            <w:tcW w:w="138" w:type="dxa"/>
            <w:shd w:val="clear" w:color="auto" w:fill="auto"/>
            <w:vAlign w:val="bottom"/>
          </w:tcPr>
          <w:p>
            <w:pPr>
              <w:jc w:val="center"/>
              <w:rPr>
                <w:rFonts w:hint="eastAsia" w:ascii="宋体" w:hAnsi="宋体" w:eastAsia="宋体" w:cs="宋体"/>
                <w:i w:val="0"/>
                <w:color w:val="000000"/>
                <w:sz w:val="20"/>
                <w:szCs w:val="20"/>
                <w:u w:val="none"/>
              </w:rPr>
            </w:pPr>
          </w:p>
        </w:tc>
        <w:tc>
          <w:tcPr>
            <w:tcW w:w="2493" w:type="dxa"/>
            <w:shd w:val="clear" w:color="auto" w:fill="auto"/>
            <w:vAlign w:val="bottom"/>
          </w:tcPr>
          <w:p>
            <w:pPr>
              <w:jc w:val="center"/>
              <w:rPr>
                <w:rFonts w:hint="eastAsia" w:ascii="宋体" w:hAnsi="宋体" w:eastAsia="宋体" w:cs="宋体"/>
                <w:i w:val="0"/>
                <w:color w:val="000000"/>
                <w:sz w:val="20"/>
                <w:szCs w:val="20"/>
                <w:u w:val="none"/>
              </w:rPr>
            </w:pP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712" w:type="dxa"/>
            <w:shd w:val="clear" w:color="auto" w:fill="auto"/>
            <w:vAlign w:val="bottom"/>
          </w:tcPr>
          <w:p>
            <w:pPr>
              <w:jc w:val="center"/>
              <w:rPr>
                <w:rFonts w:hint="eastAsia" w:ascii="宋体" w:hAnsi="宋体" w:eastAsia="宋体" w:cs="宋体"/>
                <w:i w:val="0"/>
                <w:color w:val="000000"/>
                <w:sz w:val="20"/>
                <w:szCs w:val="20"/>
                <w:u w:val="none"/>
              </w:rPr>
            </w:pP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552" w:type="dxa"/>
            <w:shd w:val="clear" w:color="auto" w:fill="auto"/>
            <w:vAlign w:val="bottom"/>
          </w:tcPr>
          <w:p>
            <w:pPr>
              <w:jc w:val="cente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330"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38" w:type="dxa"/>
            <w:shd w:val="clear" w:color="auto" w:fill="auto"/>
            <w:vAlign w:val="bottom"/>
          </w:tcPr>
          <w:p>
            <w:pPr>
              <w:rPr>
                <w:rFonts w:hint="eastAsia" w:ascii="宋体" w:hAnsi="宋体" w:eastAsia="宋体" w:cs="宋体"/>
                <w:i w:val="0"/>
                <w:color w:val="000000"/>
                <w:sz w:val="20"/>
                <w:szCs w:val="20"/>
                <w:u w:val="none"/>
              </w:rPr>
            </w:pPr>
          </w:p>
        </w:tc>
        <w:tc>
          <w:tcPr>
            <w:tcW w:w="2493" w:type="dxa"/>
            <w:tcBorders>
              <w:top w:val="single" w:color="000000" w:sz="4" w:space="0"/>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4,617,250.68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tcBorders>
              <w:top w:val="single" w:color="000000" w:sz="4" w:space="0"/>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(1,350,421.16)</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tcBorders>
              <w:top w:val="single" w:color="000000" w:sz="4" w:space="0"/>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606,000.00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tcBorders>
              <w:top w:val="single" w:color="000000" w:sz="4" w:space="0"/>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2,660,829.52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330" w:type="dxa"/>
            <w:shd w:val="clear" w:color="auto" w:fill="auto"/>
            <w:vAlign w:val="bottom"/>
          </w:tcPr>
          <w:p>
            <w:pPr>
              <w:rPr>
                <w:rFonts w:hint="eastAsia" w:ascii="宋体" w:hAnsi="宋体" w:eastAsia="宋体" w:cs="宋体"/>
                <w:i w:val="0"/>
                <w:color w:val="000000"/>
                <w:sz w:val="24"/>
                <w:szCs w:val="24"/>
                <w:u w:val="none"/>
              </w:rPr>
            </w:pPr>
          </w:p>
        </w:tc>
        <w:tc>
          <w:tcPr>
            <w:tcW w:w="138" w:type="dxa"/>
            <w:shd w:val="clear" w:color="auto" w:fill="auto"/>
            <w:vAlign w:val="bottom"/>
          </w:tcPr>
          <w:p>
            <w:pPr>
              <w:rPr>
                <w:rFonts w:hint="eastAsia" w:ascii="宋体" w:hAnsi="宋体" w:eastAsia="宋体" w:cs="宋体"/>
                <w:i w:val="0"/>
                <w:color w:val="000000"/>
                <w:sz w:val="24"/>
                <w:szCs w:val="24"/>
                <w:u w:val="none"/>
              </w:rPr>
            </w:pPr>
          </w:p>
        </w:tc>
        <w:tc>
          <w:tcPr>
            <w:tcW w:w="2493"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71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552" w:type="dxa"/>
            <w:shd w:val="clear" w:color="auto" w:fill="auto"/>
            <w:vAlign w:val="bottom"/>
          </w:tcPr>
          <w:p>
            <w:pPr>
              <w:rPr>
                <w:rFonts w:hint="eastAsia" w:ascii="宋体" w:hAnsi="宋体" w:eastAsia="宋体" w:cs="宋体"/>
                <w:i w:val="0"/>
                <w:color w:val="000000"/>
                <w:sz w:val="24"/>
                <w:szCs w:val="24"/>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672"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0" w:hRule="atLeast"/>
        </w:trPr>
        <w:tc>
          <w:tcPr>
            <w:tcW w:w="2330" w:type="dxa"/>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出资人投入：</w:t>
            </w: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auto"/>
            <w:vAlign w:val="center"/>
          </w:tcPr>
          <w:p>
            <w:pPr>
              <w:rPr>
                <w:rFonts w:hint="eastAsia" w:ascii="宋体" w:hAnsi="宋体" w:eastAsia="宋体" w:cs="宋体"/>
                <w:i w:val="0"/>
                <w:color w:val="000000"/>
                <w:sz w:val="20"/>
                <w:szCs w:val="20"/>
                <w:u w:val="none"/>
              </w:rPr>
            </w:pP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712" w:type="dxa"/>
            <w:shd w:val="clear" w:color="auto" w:fill="auto"/>
            <w:vAlign w:val="center"/>
          </w:tcPr>
          <w:p>
            <w:pPr>
              <w:rPr>
                <w:rFonts w:hint="eastAsia" w:ascii="宋体" w:hAnsi="宋体" w:eastAsia="宋体" w:cs="宋体"/>
                <w:i w:val="0"/>
                <w:color w:val="000000"/>
                <w:sz w:val="20"/>
                <w:szCs w:val="20"/>
                <w:u w:val="none"/>
              </w:rPr>
            </w:pP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552" w:type="dxa"/>
            <w:shd w:val="clear" w:color="auto" w:fill="auto"/>
            <w:vAlign w:val="center"/>
          </w:tcPr>
          <w:p>
            <w:pPr>
              <w:rPr>
                <w:rFonts w:hint="eastAsia" w:ascii="宋体" w:hAnsi="宋体" w:eastAsia="宋体" w:cs="宋体"/>
                <w:i w:val="0"/>
                <w:color w:val="000000"/>
                <w:sz w:val="20"/>
                <w:szCs w:val="20"/>
                <w:u w:val="none"/>
              </w:rPr>
            </w:pP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672"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0" w:hRule="atLeast"/>
        </w:trPr>
        <w:tc>
          <w:tcPr>
            <w:tcW w:w="2330" w:type="dxa"/>
            <w:vMerge w:val="restart"/>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出资人名称</w:t>
            </w:r>
          </w:p>
        </w:tc>
        <w:tc>
          <w:tcPr>
            <w:tcW w:w="138" w:type="dxa"/>
            <w:shd w:val="clear" w:color="auto" w:fill="auto"/>
            <w:vAlign w:val="center"/>
          </w:tcPr>
          <w:p>
            <w:pPr>
              <w:jc w:val="center"/>
              <w:rPr>
                <w:rFonts w:hint="eastAsia" w:ascii="宋体" w:hAnsi="宋体" w:eastAsia="宋体" w:cs="宋体"/>
                <w:i w:val="0"/>
                <w:color w:val="000000"/>
                <w:sz w:val="20"/>
                <w:szCs w:val="20"/>
                <w:u w:val="none"/>
              </w:rPr>
            </w:pPr>
          </w:p>
        </w:tc>
        <w:tc>
          <w:tcPr>
            <w:tcW w:w="2493" w:type="dxa"/>
            <w:vMerge w:val="restart"/>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约定出资比例</w:t>
            </w:r>
          </w:p>
        </w:tc>
        <w:tc>
          <w:tcPr>
            <w:tcW w:w="305" w:type="dxa"/>
            <w:shd w:val="clear" w:color="auto" w:fill="auto"/>
            <w:vAlign w:val="center"/>
          </w:tcPr>
          <w:p>
            <w:pPr>
              <w:jc w:val="center"/>
              <w:rPr>
                <w:rFonts w:hint="eastAsia" w:ascii="宋体" w:hAnsi="宋体" w:eastAsia="宋体" w:cs="宋体"/>
                <w:i w:val="0"/>
                <w:color w:val="000000"/>
                <w:sz w:val="20"/>
                <w:szCs w:val="20"/>
                <w:u w:val="none"/>
              </w:rPr>
            </w:pPr>
          </w:p>
        </w:tc>
        <w:tc>
          <w:tcPr>
            <w:tcW w:w="1712" w:type="dxa"/>
            <w:vMerge w:val="restart"/>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约定出资资金       （注册资金）</w:t>
            </w:r>
          </w:p>
        </w:tc>
        <w:tc>
          <w:tcPr>
            <w:tcW w:w="305" w:type="dxa"/>
            <w:shd w:val="clear" w:color="auto" w:fill="auto"/>
            <w:vAlign w:val="center"/>
          </w:tcPr>
          <w:p>
            <w:pPr>
              <w:jc w:val="center"/>
              <w:rPr>
                <w:rFonts w:hint="eastAsia" w:ascii="宋体" w:hAnsi="宋体" w:eastAsia="宋体" w:cs="宋体"/>
                <w:i w:val="0"/>
                <w:color w:val="000000"/>
                <w:sz w:val="20"/>
                <w:szCs w:val="20"/>
                <w:u w:val="none"/>
              </w:rPr>
            </w:pPr>
          </w:p>
        </w:tc>
        <w:tc>
          <w:tcPr>
            <w:tcW w:w="3529" w:type="dxa"/>
            <w:gridSpan w:val="3"/>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实缴出资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0" w:hRule="atLeast"/>
        </w:trPr>
        <w:tc>
          <w:tcPr>
            <w:tcW w:w="2330" w:type="dxa"/>
            <w:vMerge w:val="continue"/>
            <w:tcBorders>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8" w:type="dxa"/>
            <w:shd w:val="clear" w:color="auto" w:fill="auto"/>
            <w:vAlign w:val="bottom"/>
          </w:tcPr>
          <w:p>
            <w:pPr>
              <w:rPr>
                <w:rFonts w:hint="eastAsia" w:ascii="宋体" w:hAnsi="宋体" w:eastAsia="宋体" w:cs="宋体"/>
                <w:i w:val="0"/>
                <w:color w:val="000000"/>
                <w:sz w:val="24"/>
                <w:szCs w:val="24"/>
                <w:u w:val="none"/>
              </w:rPr>
            </w:pPr>
          </w:p>
        </w:tc>
        <w:tc>
          <w:tcPr>
            <w:tcW w:w="2493" w:type="dxa"/>
            <w:vMerge w:val="continue"/>
            <w:tcBorders>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712" w:type="dxa"/>
            <w:vMerge w:val="continue"/>
            <w:tcBorders>
              <w:bottom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552"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w:t>
            </w:r>
          </w:p>
        </w:tc>
        <w:tc>
          <w:tcPr>
            <w:tcW w:w="305" w:type="dxa"/>
            <w:shd w:val="clear" w:color="auto" w:fill="auto"/>
            <w:vAlign w:val="bottom"/>
          </w:tcPr>
          <w:p>
            <w:pPr>
              <w:rPr>
                <w:rFonts w:hint="eastAsia" w:ascii="宋体" w:hAnsi="宋体" w:eastAsia="宋体" w:cs="宋体"/>
                <w:i w:val="0"/>
                <w:color w:val="000000"/>
                <w:sz w:val="24"/>
                <w:szCs w:val="24"/>
                <w:u w:val="none"/>
              </w:rPr>
            </w:pPr>
          </w:p>
        </w:tc>
        <w:tc>
          <w:tcPr>
            <w:tcW w:w="1672" w:type="dxa"/>
            <w:tcBorders>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0" w:hRule="atLeast"/>
        </w:trPr>
        <w:tc>
          <w:tcPr>
            <w:tcW w:w="2330" w:type="dxa"/>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深圳市龙园山庄实业发展有限公司</w:t>
            </w:r>
          </w:p>
        </w:tc>
        <w:tc>
          <w:tcPr>
            <w:tcW w:w="138" w:type="dxa"/>
            <w:shd w:val="clear" w:color="auto" w:fill="auto"/>
            <w:vAlign w:val="bottom"/>
          </w:tcPr>
          <w:p>
            <w:pPr>
              <w:jc w:val="center"/>
              <w:rPr>
                <w:rFonts w:hint="eastAsia" w:ascii="宋体" w:hAnsi="宋体" w:eastAsia="宋体" w:cs="宋体"/>
                <w:i w:val="0"/>
                <w:color w:val="000000"/>
                <w:sz w:val="20"/>
                <w:szCs w:val="20"/>
                <w:u w:val="none"/>
              </w:rPr>
            </w:pPr>
          </w:p>
        </w:tc>
        <w:tc>
          <w:tcPr>
            <w:tcW w:w="2493" w:type="dxa"/>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712" w:type="dxa"/>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5,000,000.00 </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552" w:type="dxa"/>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5,000,000.00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0" w:hRule="atLeast"/>
        </w:trPr>
        <w:tc>
          <w:tcPr>
            <w:tcW w:w="2330" w:type="dxa"/>
            <w:shd w:val="clear" w:color="auto" w:fill="auto"/>
            <w:vAlign w:val="bottom"/>
          </w:tcPr>
          <w:p>
            <w:pPr>
              <w:jc w:val="left"/>
              <w:rPr>
                <w:rFonts w:hint="eastAsia" w:ascii="宋体" w:hAnsi="宋体" w:eastAsia="宋体" w:cs="宋体"/>
                <w:i w:val="0"/>
                <w:color w:val="000000"/>
                <w:sz w:val="20"/>
                <w:szCs w:val="20"/>
                <w:u w:val="none"/>
              </w:rPr>
            </w:pPr>
          </w:p>
        </w:tc>
        <w:tc>
          <w:tcPr>
            <w:tcW w:w="138" w:type="dxa"/>
            <w:shd w:val="clear" w:color="auto" w:fill="auto"/>
            <w:vAlign w:val="bottom"/>
          </w:tcPr>
          <w:p>
            <w:pPr>
              <w:jc w:val="center"/>
              <w:rPr>
                <w:rFonts w:hint="eastAsia" w:ascii="宋体" w:hAnsi="宋体" w:eastAsia="宋体" w:cs="宋体"/>
                <w:i w:val="0"/>
                <w:color w:val="000000"/>
                <w:sz w:val="20"/>
                <w:szCs w:val="20"/>
                <w:u w:val="none"/>
              </w:rPr>
            </w:pPr>
          </w:p>
        </w:tc>
        <w:tc>
          <w:tcPr>
            <w:tcW w:w="2493" w:type="dxa"/>
            <w:shd w:val="clear" w:color="auto" w:fill="auto"/>
            <w:vAlign w:val="bottom"/>
          </w:tcPr>
          <w:p>
            <w:pPr>
              <w:jc w:val="center"/>
              <w:rPr>
                <w:rFonts w:hint="eastAsia" w:ascii="宋体" w:hAnsi="宋体" w:eastAsia="宋体" w:cs="宋体"/>
                <w:i w:val="0"/>
                <w:color w:val="000000"/>
                <w:sz w:val="20"/>
                <w:szCs w:val="20"/>
                <w:u w:val="none"/>
              </w:rPr>
            </w:pP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712" w:type="dxa"/>
            <w:shd w:val="clear" w:color="auto" w:fill="auto"/>
            <w:vAlign w:val="bottom"/>
          </w:tcPr>
          <w:p>
            <w:pPr>
              <w:jc w:val="center"/>
              <w:rPr>
                <w:rFonts w:hint="eastAsia" w:ascii="宋体" w:hAnsi="宋体" w:eastAsia="宋体" w:cs="宋体"/>
                <w:i w:val="0"/>
                <w:color w:val="000000"/>
                <w:sz w:val="20"/>
                <w:szCs w:val="20"/>
                <w:u w:val="none"/>
              </w:rPr>
            </w:pP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552" w:type="dxa"/>
            <w:shd w:val="clear" w:color="auto" w:fill="auto"/>
            <w:vAlign w:val="bottom"/>
          </w:tcPr>
          <w:p>
            <w:pPr>
              <w:jc w:val="center"/>
              <w:rPr>
                <w:rFonts w:hint="eastAsia" w:ascii="宋体" w:hAnsi="宋体" w:eastAsia="宋体" w:cs="宋体"/>
                <w:i w:val="0"/>
                <w:color w:val="000000"/>
                <w:sz w:val="20"/>
                <w:szCs w:val="20"/>
                <w:u w:val="none"/>
              </w:rPr>
            </w:pP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672"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0" w:hRule="atLeast"/>
        </w:trPr>
        <w:tc>
          <w:tcPr>
            <w:tcW w:w="2330"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38" w:type="dxa"/>
            <w:shd w:val="clear" w:color="auto" w:fill="auto"/>
            <w:vAlign w:val="bottom"/>
          </w:tcPr>
          <w:p>
            <w:pPr>
              <w:rPr>
                <w:rFonts w:hint="eastAsia" w:ascii="宋体" w:hAnsi="宋体" w:eastAsia="宋体" w:cs="宋体"/>
                <w:i w:val="0"/>
                <w:color w:val="000000"/>
                <w:sz w:val="20"/>
                <w:szCs w:val="20"/>
                <w:u w:val="none"/>
              </w:rPr>
            </w:pPr>
          </w:p>
        </w:tc>
        <w:tc>
          <w:tcPr>
            <w:tcW w:w="2493" w:type="dxa"/>
            <w:tcBorders>
              <w:top w:val="single" w:color="000000" w:sz="4" w:space="0"/>
              <w:bottom w:val="doub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712"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5,000,000.00 </w:t>
            </w:r>
          </w:p>
        </w:tc>
        <w:tc>
          <w:tcPr>
            <w:tcW w:w="305" w:type="dxa"/>
            <w:shd w:val="clear" w:color="auto" w:fill="auto"/>
            <w:vAlign w:val="bottom"/>
          </w:tcPr>
          <w:p>
            <w:pPr>
              <w:rPr>
                <w:rFonts w:hint="eastAsia" w:ascii="宋体" w:hAnsi="宋体" w:eastAsia="宋体" w:cs="宋体"/>
                <w:i w:val="0"/>
                <w:color w:val="000000"/>
                <w:sz w:val="20"/>
                <w:szCs w:val="20"/>
                <w:u w:val="none"/>
              </w:rPr>
            </w:pPr>
          </w:p>
        </w:tc>
        <w:tc>
          <w:tcPr>
            <w:tcW w:w="1552"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5,000,000.00 </w:t>
            </w:r>
          </w:p>
        </w:tc>
        <w:tc>
          <w:tcPr>
            <w:tcW w:w="305" w:type="dxa"/>
            <w:shd w:val="clear" w:color="auto" w:fill="auto"/>
            <w:vAlign w:val="bottom"/>
          </w:tcPr>
          <w:p>
            <w:pPr>
              <w:jc w:val="center"/>
              <w:rPr>
                <w:rFonts w:hint="eastAsia" w:ascii="宋体" w:hAnsi="宋体" w:eastAsia="宋体" w:cs="宋体"/>
                <w:i w:val="0"/>
                <w:color w:val="000000"/>
                <w:sz w:val="20"/>
                <w:szCs w:val="20"/>
                <w:u w:val="none"/>
              </w:rPr>
            </w:pPr>
          </w:p>
        </w:tc>
        <w:tc>
          <w:tcPr>
            <w:tcW w:w="1672" w:type="dxa"/>
            <w:tcBorders>
              <w:top w:val="single" w:color="000000" w:sz="4" w:space="0"/>
              <w:bottom w:val="doub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0" w:hRule="atLeast"/>
        </w:trPr>
        <w:tc>
          <w:tcPr>
            <w:tcW w:w="2330" w:type="dxa"/>
            <w:shd w:val="clear" w:color="auto" w:fill="auto"/>
            <w:vAlign w:val="center"/>
          </w:tcPr>
          <w:p>
            <w:pPr>
              <w:rPr>
                <w:rFonts w:hint="eastAsia" w:ascii="宋体" w:hAnsi="宋体" w:eastAsia="宋体" w:cs="宋体"/>
                <w:i w:val="0"/>
                <w:color w:val="000000"/>
                <w:sz w:val="20"/>
                <w:szCs w:val="20"/>
                <w:u w:val="none"/>
              </w:rPr>
            </w:pPr>
          </w:p>
        </w:tc>
        <w:tc>
          <w:tcPr>
            <w:tcW w:w="138" w:type="dxa"/>
            <w:shd w:val="clear" w:color="auto" w:fill="auto"/>
            <w:vAlign w:val="center"/>
          </w:tcPr>
          <w:p>
            <w:pPr>
              <w:rPr>
                <w:rFonts w:hint="eastAsia" w:ascii="宋体" w:hAnsi="宋体" w:eastAsia="宋体" w:cs="宋体"/>
                <w:i w:val="0"/>
                <w:color w:val="000000"/>
                <w:sz w:val="20"/>
                <w:szCs w:val="20"/>
                <w:u w:val="none"/>
              </w:rPr>
            </w:pPr>
          </w:p>
        </w:tc>
        <w:tc>
          <w:tcPr>
            <w:tcW w:w="2493" w:type="dxa"/>
            <w:shd w:val="clear" w:color="auto" w:fill="auto"/>
            <w:vAlign w:val="center"/>
          </w:tcPr>
          <w:p>
            <w:pPr>
              <w:rPr>
                <w:rFonts w:hint="eastAsia" w:ascii="宋体" w:hAnsi="宋体" w:eastAsia="宋体" w:cs="宋体"/>
                <w:i w:val="0"/>
                <w:color w:val="000000"/>
                <w:sz w:val="20"/>
                <w:szCs w:val="20"/>
                <w:u w:val="none"/>
              </w:rPr>
            </w:pP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712" w:type="dxa"/>
            <w:shd w:val="clear" w:color="auto" w:fill="auto"/>
            <w:vAlign w:val="center"/>
          </w:tcPr>
          <w:p>
            <w:pPr>
              <w:rPr>
                <w:rFonts w:hint="eastAsia" w:ascii="宋体" w:hAnsi="宋体" w:eastAsia="宋体" w:cs="宋体"/>
                <w:i w:val="0"/>
                <w:color w:val="000000"/>
                <w:sz w:val="20"/>
                <w:szCs w:val="20"/>
                <w:u w:val="none"/>
              </w:rPr>
            </w:pP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552" w:type="dxa"/>
            <w:shd w:val="clear" w:color="auto" w:fill="auto"/>
            <w:vAlign w:val="center"/>
          </w:tcPr>
          <w:p>
            <w:pPr>
              <w:rPr>
                <w:rFonts w:hint="eastAsia" w:ascii="宋体" w:hAnsi="宋体" w:eastAsia="宋体" w:cs="宋体"/>
                <w:i w:val="0"/>
                <w:color w:val="000000"/>
                <w:sz w:val="20"/>
                <w:szCs w:val="20"/>
                <w:u w:val="none"/>
              </w:rPr>
            </w:pPr>
          </w:p>
        </w:tc>
        <w:tc>
          <w:tcPr>
            <w:tcW w:w="305" w:type="dxa"/>
            <w:shd w:val="clear" w:color="auto" w:fill="auto"/>
            <w:vAlign w:val="center"/>
          </w:tcPr>
          <w:p>
            <w:pPr>
              <w:rPr>
                <w:rFonts w:hint="eastAsia" w:ascii="宋体" w:hAnsi="宋体" w:eastAsia="宋体" w:cs="宋体"/>
                <w:i w:val="0"/>
                <w:color w:val="000000"/>
                <w:sz w:val="20"/>
                <w:szCs w:val="20"/>
                <w:u w:val="none"/>
              </w:rPr>
            </w:pPr>
          </w:p>
        </w:tc>
        <w:tc>
          <w:tcPr>
            <w:tcW w:w="1672"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5" w:hRule="atLeast"/>
        </w:trPr>
        <w:tc>
          <w:tcPr>
            <w:tcW w:w="10812" w:type="dxa"/>
            <w:gridSpan w:val="9"/>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上述开办资金业经深圳长江会计师事务所（普通合伙）长江验字[2011]第198号验资报告验证。投资者实际出资总额中:货币资金500万元，占100%。</w:t>
            </w:r>
          </w:p>
        </w:tc>
      </w:tr>
    </w:tbl>
    <w:p>
      <w:pPr/>
    </w:p>
    <w:tbl>
      <w:tblPr>
        <w:tblStyle w:val="8"/>
        <w:tblW w:w="108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571"/>
        <w:gridCol w:w="151"/>
        <w:gridCol w:w="2549"/>
        <w:gridCol w:w="339"/>
        <w:gridCol w:w="1706"/>
        <w:gridCol w:w="339"/>
        <w:gridCol w:w="1488"/>
        <w:gridCol w:w="339"/>
        <w:gridCol w:w="13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5" w:hRule="atLeast"/>
        </w:trPr>
        <w:tc>
          <w:tcPr>
            <w:tcW w:w="5271" w:type="dxa"/>
            <w:gridSpan w:val="3"/>
            <w:shd w:val="clear" w:color="auto" w:fill="FFFFFF"/>
            <w:vAlign w:val="bottom"/>
          </w:tcPr>
          <w:p>
            <w:pPr>
              <w:keepNext w:val="0"/>
              <w:keepLines w:val="0"/>
              <w:widowControl/>
              <w:suppressLineNumbers w:val="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附注11、  限定性净资产</w:t>
            </w: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706" w:type="dxa"/>
            <w:shd w:val="clear" w:color="auto" w:fill="auto"/>
            <w:vAlign w:val="bottom"/>
          </w:tcPr>
          <w:p>
            <w:pPr>
              <w:rPr>
                <w:rFonts w:hint="eastAsia" w:ascii="宋体" w:hAnsi="宋体" w:eastAsia="宋体" w:cs="宋体"/>
                <w:i w:val="0"/>
                <w:color w:val="000000"/>
                <w:sz w:val="20"/>
                <w:szCs w:val="20"/>
                <w:u w:val="none"/>
              </w:rPr>
            </w:pP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488" w:type="dxa"/>
            <w:shd w:val="clear" w:color="auto" w:fill="auto"/>
            <w:vAlign w:val="bottom"/>
          </w:tcPr>
          <w:p>
            <w:pPr>
              <w:rPr>
                <w:rFonts w:hint="eastAsia" w:ascii="宋体" w:hAnsi="宋体" w:eastAsia="宋体" w:cs="宋体"/>
                <w:i w:val="0"/>
                <w:color w:val="000000"/>
                <w:sz w:val="20"/>
                <w:szCs w:val="20"/>
                <w:u w:val="none"/>
              </w:rPr>
            </w:pP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328"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shd w:val="clear" w:color="auto" w:fill="auto"/>
            <w:vAlign w:val="bottom"/>
          </w:tcPr>
          <w:p>
            <w:pPr>
              <w:rPr>
                <w:rFonts w:hint="eastAsia" w:ascii="宋体" w:hAnsi="宋体" w:eastAsia="宋体" w:cs="宋体"/>
                <w:i w:val="0"/>
                <w:color w:val="000000"/>
                <w:sz w:val="20"/>
                <w:szCs w:val="20"/>
                <w:u w:val="none"/>
              </w:rPr>
            </w:pPr>
          </w:p>
        </w:tc>
        <w:tc>
          <w:tcPr>
            <w:tcW w:w="151" w:type="dxa"/>
            <w:shd w:val="clear" w:color="auto" w:fill="auto"/>
            <w:vAlign w:val="bottom"/>
          </w:tcPr>
          <w:p>
            <w:pPr>
              <w:rPr>
                <w:rFonts w:hint="eastAsia" w:ascii="宋体" w:hAnsi="宋体" w:eastAsia="宋体" w:cs="宋体"/>
                <w:i w:val="0"/>
                <w:color w:val="000000"/>
                <w:sz w:val="20"/>
                <w:szCs w:val="20"/>
                <w:u w:val="none"/>
              </w:rPr>
            </w:pPr>
          </w:p>
        </w:tc>
        <w:tc>
          <w:tcPr>
            <w:tcW w:w="2549" w:type="dxa"/>
            <w:shd w:val="clear" w:color="auto" w:fill="auto"/>
            <w:vAlign w:val="bottom"/>
          </w:tcPr>
          <w:p>
            <w:pPr>
              <w:rPr>
                <w:rFonts w:hint="eastAsia" w:ascii="宋体" w:hAnsi="宋体" w:eastAsia="宋体" w:cs="宋体"/>
                <w:i w:val="0"/>
                <w:color w:val="000000"/>
                <w:sz w:val="20"/>
                <w:szCs w:val="20"/>
                <w:u w:val="none"/>
              </w:rPr>
            </w:pP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706" w:type="dxa"/>
            <w:shd w:val="clear" w:color="auto" w:fill="auto"/>
            <w:vAlign w:val="bottom"/>
          </w:tcPr>
          <w:p>
            <w:pPr>
              <w:rPr>
                <w:rFonts w:hint="eastAsia" w:ascii="宋体" w:hAnsi="宋体" w:eastAsia="宋体" w:cs="宋体"/>
                <w:i w:val="0"/>
                <w:color w:val="000000"/>
                <w:sz w:val="20"/>
                <w:szCs w:val="20"/>
                <w:u w:val="none"/>
              </w:rPr>
            </w:pP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488" w:type="dxa"/>
            <w:shd w:val="clear" w:color="auto" w:fill="auto"/>
            <w:vAlign w:val="bottom"/>
          </w:tcPr>
          <w:p>
            <w:pPr>
              <w:rPr>
                <w:rFonts w:hint="eastAsia" w:ascii="宋体" w:hAnsi="宋体" w:eastAsia="宋体" w:cs="宋体"/>
                <w:i w:val="0"/>
                <w:color w:val="000000"/>
                <w:sz w:val="20"/>
                <w:szCs w:val="20"/>
                <w:u w:val="none"/>
              </w:rPr>
            </w:pP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328"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tcBorders>
              <w:bottom w:val="single" w:color="000000" w:sz="4" w:space="0"/>
            </w:tcBorders>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    目</w:t>
            </w:r>
          </w:p>
        </w:tc>
        <w:tc>
          <w:tcPr>
            <w:tcW w:w="151" w:type="dxa"/>
            <w:shd w:val="clear" w:color="auto" w:fill="auto"/>
            <w:vAlign w:val="bottom"/>
          </w:tcPr>
          <w:p>
            <w:pPr>
              <w:rPr>
                <w:rFonts w:hint="eastAsia" w:ascii="宋体" w:hAnsi="宋体" w:eastAsia="宋体" w:cs="宋体"/>
                <w:i w:val="0"/>
                <w:color w:val="000000"/>
                <w:sz w:val="24"/>
                <w:szCs w:val="24"/>
                <w:u w:val="none"/>
              </w:rPr>
            </w:pPr>
          </w:p>
        </w:tc>
        <w:tc>
          <w:tcPr>
            <w:tcW w:w="2549"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年初余额</w:t>
            </w: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706"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本年增加</w:t>
            </w: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488"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本年减少</w:t>
            </w: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328"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捐赠收入</w:t>
            </w:r>
          </w:p>
        </w:tc>
        <w:tc>
          <w:tcPr>
            <w:tcW w:w="151" w:type="dxa"/>
            <w:shd w:val="clear" w:color="auto" w:fill="auto"/>
            <w:vAlign w:val="bottom"/>
          </w:tcPr>
          <w:p>
            <w:pPr>
              <w:jc w:val="center"/>
              <w:rPr>
                <w:rFonts w:hint="eastAsia" w:ascii="宋体" w:hAnsi="宋体" w:eastAsia="宋体" w:cs="宋体"/>
                <w:i w:val="0"/>
                <w:color w:val="000000"/>
                <w:sz w:val="20"/>
                <w:szCs w:val="20"/>
                <w:u w:val="none"/>
              </w:rPr>
            </w:pPr>
          </w:p>
        </w:tc>
        <w:tc>
          <w:tcPr>
            <w:tcW w:w="2549"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706"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488"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328"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政府补助收入</w:t>
            </w:r>
          </w:p>
        </w:tc>
        <w:tc>
          <w:tcPr>
            <w:tcW w:w="151" w:type="dxa"/>
            <w:shd w:val="clear" w:color="auto" w:fill="auto"/>
            <w:vAlign w:val="bottom"/>
          </w:tcPr>
          <w:p>
            <w:pPr>
              <w:jc w:val="center"/>
              <w:rPr>
                <w:rFonts w:hint="eastAsia" w:ascii="宋体" w:hAnsi="宋体" w:eastAsia="宋体" w:cs="宋体"/>
                <w:i w:val="0"/>
                <w:color w:val="000000"/>
                <w:sz w:val="20"/>
                <w:szCs w:val="20"/>
                <w:u w:val="none"/>
              </w:rPr>
            </w:pPr>
          </w:p>
        </w:tc>
        <w:tc>
          <w:tcPr>
            <w:tcW w:w="2549"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706"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606,000.00 </w:t>
            </w: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488"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328" w:type="dxa"/>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606,000.00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shd w:val="clear" w:color="auto" w:fill="auto"/>
            <w:vAlign w:val="bottom"/>
          </w:tcPr>
          <w:p>
            <w:pPr>
              <w:jc w:val="left"/>
              <w:rPr>
                <w:rFonts w:hint="eastAsia" w:ascii="宋体" w:hAnsi="宋体" w:eastAsia="宋体" w:cs="宋体"/>
                <w:i w:val="0"/>
                <w:color w:val="000000"/>
                <w:sz w:val="20"/>
                <w:szCs w:val="20"/>
                <w:u w:val="none"/>
              </w:rPr>
            </w:pPr>
          </w:p>
        </w:tc>
        <w:tc>
          <w:tcPr>
            <w:tcW w:w="151" w:type="dxa"/>
            <w:shd w:val="clear" w:color="auto" w:fill="auto"/>
            <w:vAlign w:val="bottom"/>
          </w:tcPr>
          <w:p>
            <w:pPr>
              <w:jc w:val="center"/>
              <w:rPr>
                <w:rFonts w:hint="eastAsia" w:ascii="宋体" w:hAnsi="宋体" w:eastAsia="宋体" w:cs="宋体"/>
                <w:i w:val="0"/>
                <w:color w:val="000000"/>
                <w:sz w:val="20"/>
                <w:szCs w:val="20"/>
                <w:u w:val="none"/>
              </w:rPr>
            </w:pPr>
          </w:p>
        </w:tc>
        <w:tc>
          <w:tcPr>
            <w:tcW w:w="2549" w:type="dxa"/>
            <w:shd w:val="clear" w:color="auto" w:fill="auto"/>
            <w:vAlign w:val="bottom"/>
          </w:tcPr>
          <w:p>
            <w:pPr>
              <w:rPr>
                <w:rFonts w:hint="eastAsia" w:ascii="宋体" w:hAnsi="宋体" w:eastAsia="宋体" w:cs="宋体"/>
                <w:i w:val="0"/>
                <w:color w:val="000000"/>
                <w:sz w:val="20"/>
                <w:szCs w:val="20"/>
                <w:u w:val="none"/>
              </w:rPr>
            </w:pP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706" w:type="dxa"/>
            <w:shd w:val="clear" w:color="auto" w:fill="auto"/>
            <w:vAlign w:val="bottom"/>
          </w:tcPr>
          <w:p>
            <w:pPr>
              <w:jc w:val="center"/>
              <w:rPr>
                <w:rFonts w:hint="eastAsia" w:ascii="宋体" w:hAnsi="宋体" w:eastAsia="宋体" w:cs="宋体"/>
                <w:i w:val="0"/>
                <w:color w:val="000000"/>
                <w:sz w:val="20"/>
                <w:szCs w:val="20"/>
                <w:u w:val="none"/>
              </w:rPr>
            </w:pP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488" w:type="dxa"/>
            <w:shd w:val="clear" w:color="auto" w:fill="auto"/>
            <w:vAlign w:val="bottom"/>
          </w:tcPr>
          <w:p>
            <w:pPr>
              <w:jc w:val="center"/>
              <w:rPr>
                <w:rFonts w:hint="eastAsia" w:ascii="宋体" w:hAnsi="宋体" w:eastAsia="宋体" w:cs="宋体"/>
                <w:i w:val="0"/>
                <w:color w:val="000000"/>
                <w:sz w:val="20"/>
                <w:szCs w:val="20"/>
                <w:u w:val="none"/>
              </w:rPr>
            </w:pP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328"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51" w:type="dxa"/>
            <w:shd w:val="clear" w:color="auto" w:fill="auto"/>
            <w:vAlign w:val="bottom"/>
          </w:tcPr>
          <w:p>
            <w:pPr>
              <w:rPr>
                <w:rFonts w:hint="eastAsia" w:ascii="宋体" w:hAnsi="宋体" w:eastAsia="宋体" w:cs="宋体"/>
                <w:i w:val="0"/>
                <w:color w:val="000000"/>
                <w:sz w:val="24"/>
                <w:szCs w:val="24"/>
                <w:u w:val="none"/>
              </w:rPr>
            </w:pPr>
          </w:p>
        </w:tc>
        <w:tc>
          <w:tcPr>
            <w:tcW w:w="2549" w:type="dxa"/>
            <w:tcBorders>
              <w:top w:val="single" w:color="000000" w:sz="4" w:space="0"/>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706" w:type="dxa"/>
            <w:tcBorders>
              <w:top w:val="single" w:color="000000" w:sz="4" w:space="0"/>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606,000.00 </w:t>
            </w: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488" w:type="dxa"/>
            <w:tcBorders>
              <w:top w:val="single" w:color="000000" w:sz="4" w:space="0"/>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   </w:t>
            </w: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328" w:type="dxa"/>
            <w:tcBorders>
              <w:top w:val="single" w:color="000000" w:sz="4" w:space="0"/>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606,000.00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shd w:val="clear" w:color="auto" w:fill="auto"/>
            <w:vAlign w:val="bottom"/>
          </w:tcPr>
          <w:p>
            <w:pPr>
              <w:jc w:val="left"/>
              <w:rPr>
                <w:rFonts w:hint="eastAsia" w:ascii="宋体" w:hAnsi="宋体" w:eastAsia="宋体" w:cs="宋体"/>
                <w:i w:val="0"/>
                <w:color w:val="000000"/>
                <w:sz w:val="20"/>
                <w:szCs w:val="20"/>
                <w:u w:val="none"/>
              </w:rPr>
            </w:pPr>
          </w:p>
        </w:tc>
        <w:tc>
          <w:tcPr>
            <w:tcW w:w="151" w:type="dxa"/>
            <w:shd w:val="clear" w:color="auto" w:fill="auto"/>
            <w:vAlign w:val="bottom"/>
          </w:tcPr>
          <w:p>
            <w:pPr>
              <w:rPr>
                <w:rFonts w:hint="eastAsia" w:ascii="宋体" w:hAnsi="宋体" w:eastAsia="宋体" w:cs="宋体"/>
                <w:i w:val="0"/>
                <w:color w:val="000000"/>
                <w:sz w:val="24"/>
                <w:szCs w:val="24"/>
                <w:u w:val="none"/>
              </w:rPr>
            </w:pPr>
          </w:p>
        </w:tc>
        <w:tc>
          <w:tcPr>
            <w:tcW w:w="2549" w:type="dxa"/>
            <w:shd w:val="clear" w:color="auto" w:fill="FFFFFF"/>
            <w:vAlign w:val="bottom"/>
          </w:tcPr>
          <w:p>
            <w:pPr>
              <w:jc w:val="center"/>
              <w:rPr>
                <w:rFonts w:hint="eastAsia" w:ascii="宋体" w:hAnsi="宋体" w:eastAsia="宋体" w:cs="宋体"/>
                <w:i w:val="0"/>
                <w:color w:val="000000"/>
                <w:sz w:val="20"/>
                <w:szCs w:val="20"/>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706" w:type="dxa"/>
            <w:shd w:val="clear" w:color="auto" w:fill="FFFFFF"/>
            <w:vAlign w:val="bottom"/>
          </w:tcPr>
          <w:p>
            <w:pPr>
              <w:rPr>
                <w:rFonts w:hint="eastAsia" w:ascii="宋体" w:hAnsi="宋体" w:eastAsia="宋体" w:cs="宋体"/>
                <w:i w:val="0"/>
                <w:color w:val="000000"/>
                <w:sz w:val="20"/>
                <w:szCs w:val="20"/>
                <w:u w:val="none"/>
              </w:rPr>
            </w:pP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488" w:type="dxa"/>
            <w:shd w:val="clear" w:color="auto" w:fill="FFFFFF"/>
            <w:vAlign w:val="bottom"/>
          </w:tcPr>
          <w:p>
            <w:pPr>
              <w:rPr>
                <w:rFonts w:hint="eastAsia" w:ascii="宋体" w:hAnsi="宋体" w:eastAsia="宋体" w:cs="宋体"/>
                <w:i w:val="0"/>
                <w:color w:val="000000"/>
                <w:sz w:val="20"/>
                <w:szCs w:val="20"/>
                <w:u w:val="none"/>
              </w:rPr>
            </w:pPr>
          </w:p>
        </w:tc>
        <w:tc>
          <w:tcPr>
            <w:tcW w:w="339" w:type="dxa"/>
            <w:shd w:val="clear" w:color="auto" w:fill="auto"/>
            <w:vAlign w:val="bottom"/>
          </w:tcPr>
          <w:p>
            <w:pPr>
              <w:rPr>
                <w:rFonts w:hint="eastAsia" w:ascii="宋体" w:hAnsi="宋体" w:eastAsia="宋体" w:cs="宋体"/>
                <w:i w:val="0"/>
                <w:color w:val="000000"/>
                <w:sz w:val="20"/>
                <w:szCs w:val="20"/>
                <w:u w:val="none"/>
              </w:rPr>
            </w:pPr>
          </w:p>
        </w:tc>
        <w:tc>
          <w:tcPr>
            <w:tcW w:w="1328" w:type="dxa"/>
            <w:shd w:val="clear" w:color="auto" w:fill="FFFFFF"/>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571" w:type="dxa"/>
            <w:shd w:val="clear" w:color="auto" w:fill="FFFFFF"/>
            <w:vAlign w:val="bottom"/>
          </w:tcPr>
          <w:p>
            <w:pPr>
              <w:keepNext w:val="0"/>
              <w:keepLines w:val="0"/>
              <w:widowControl/>
              <w:suppressLineNumbers w:val="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附注12、   其他费用</w:t>
            </w:r>
          </w:p>
        </w:tc>
        <w:tc>
          <w:tcPr>
            <w:tcW w:w="151" w:type="dxa"/>
            <w:shd w:val="clear" w:color="auto" w:fill="FFFFFF"/>
            <w:vAlign w:val="bottom"/>
          </w:tcPr>
          <w:p>
            <w:pPr>
              <w:rPr>
                <w:rFonts w:hint="eastAsia" w:ascii="宋体" w:hAnsi="宋体" w:eastAsia="宋体" w:cs="宋体"/>
                <w:b/>
                <w:i w:val="0"/>
                <w:color w:val="000000"/>
                <w:sz w:val="20"/>
                <w:szCs w:val="20"/>
                <w:u w:val="none"/>
              </w:rPr>
            </w:pPr>
          </w:p>
        </w:tc>
        <w:tc>
          <w:tcPr>
            <w:tcW w:w="2549" w:type="dxa"/>
            <w:shd w:val="clear" w:color="auto" w:fill="FFFFFF"/>
            <w:vAlign w:val="bottom"/>
          </w:tcPr>
          <w:p>
            <w:pPr>
              <w:rPr>
                <w:rFonts w:hint="eastAsia" w:ascii="宋体" w:hAnsi="宋体" w:eastAsia="宋体" w:cs="宋体"/>
                <w:b/>
                <w:i w:val="0"/>
                <w:color w:val="000000"/>
                <w:sz w:val="20"/>
                <w:szCs w:val="20"/>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706"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488"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328"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trPr>
        <w:tc>
          <w:tcPr>
            <w:tcW w:w="2571" w:type="dxa"/>
            <w:shd w:val="clear" w:color="auto" w:fill="auto"/>
            <w:vAlign w:val="bottom"/>
          </w:tcPr>
          <w:p>
            <w:pPr>
              <w:rPr>
                <w:rFonts w:hint="eastAsia" w:ascii="宋体" w:hAnsi="宋体" w:eastAsia="宋体" w:cs="宋体"/>
                <w:i w:val="0"/>
                <w:color w:val="000000"/>
                <w:sz w:val="24"/>
                <w:szCs w:val="24"/>
                <w:u w:val="none"/>
              </w:rPr>
            </w:pPr>
          </w:p>
        </w:tc>
        <w:tc>
          <w:tcPr>
            <w:tcW w:w="151" w:type="dxa"/>
            <w:shd w:val="clear" w:color="auto" w:fill="auto"/>
            <w:vAlign w:val="bottom"/>
          </w:tcPr>
          <w:p>
            <w:pPr>
              <w:rPr>
                <w:rFonts w:hint="eastAsia" w:ascii="宋体" w:hAnsi="宋体" w:eastAsia="宋体" w:cs="宋体"/>
                <w:i w:val="0"/>
                <w:color w:val="000000"/>
                <w:sz w:val="24"/>
                <w:szCs w:val="24"/>
                <w:u w:val="none"/>
              </w:rPr>
            </w:pPr>
          </w:p>
        </w:tc>
        <w:tc>
          <w:tcPr>
            <w:tcW w:w="2549"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706"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488"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328" w:type="dxa"/>
            <w:shd w:val="clear" w:color="auto" w:fill="auto"/>
            <w:vAlign w:val="bottom"/>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tcBorders>
              <w:bottom w:val="single" w:color="000000" w:sz="4" w:space="0"/>
            </w:tcBorders>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    目</w:t>
            </w:r>
          </w:p>
        </w:tc>
        <w:tc>
          <w:tcPr>
            <w:tcW w:w="151" w:type="dxa"/>
            <w:shd w:val="clear" w:color="auto" w:fill="auto"/>
            <w:vAlign w:val="bottom"/>
          </w:tcPr>
          <w:p>
            <w:pPr>
              <w:rPr>
                <w:rFonts w:hint="eastAsia" w:ascii="宋体" w:hAnsi="宋体" w:eastAsia="宋体" w:cs="宋体"/>
                <w:i w:val="0"/>
                <w:color w:val="000000"/>
                <w:sz w:val="24"/>
                <w:szCs w:val="24"/>
                <w:u w:val="none"/>
              </w:rPr>
            </w:pPr>
          </w:p>
        </w:tc>
        <w:tc>
          <w:tcPr>
            <w:tcW w:w="2549"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706"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488"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328" w:type="dxa"/>
            <w:tcBorders>
              <w:bottom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2015年度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shd w:val="clear" w:color="auto" w:fill="FFFFFF"/>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财务费用</w:t>
            </w:r>
          </w:p>
        </w:tc>
        <w:tc>
          <w:tcPr>
            <w:tcW w:w="151" w:type="dxa"/>
            <w:shd w:val="clear" w:color="auto" w:fill="auto"/>
            <w:vAlign w:val="bottom"/>
          </w:tcPr>
          <w:p>
            <w:pPr>
              <w:rPr>
                <w:rFonts w:hint="eastAsia" w:ascii="宋体" w:hAnsi="宋体" w:eastAsia="宋体" w:cs="宋体"/>
                <w:i w:val="0"/>
                <w:color w:val="000000"/>
                <w:sz w:val="24"/>
                <w:szCs w:val="24"/>
                <w:u w:val="none"/>
              </w:rPr>
            </w:pPr>
          </w:p>
        </w:tc>
        <w:tc>
          <w:tcPr>
            <w:tcW w:w="2549"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706"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jc w:val="right"/>
              <w:rPr>
                <w:rFonts w:hint="eastAsia" w:ascii="宋体" w:hAnsi="宋体" w:eastAsia="宋体" w:cs="宋体"/>
                <w:i w:val="0"/>
                <w:color w:val="000000"/>
                <w:sz w:val="20"/>
                <w:szCs w:val="20"/>
                <w:u w:val="none"/>
              </w:rPr>
            </w:pPr>
          </w:p>
        </w:tc>
        <w:tc>
          <w:tcPr>
            <w:tcW w:w="1488" w:type="dxa"/>
            <w:shd w:val="clear" w:color="auto" w:fill="auto"/>
            <w:vAlign w:val="bottom"/>
          </w:tcPr>
          <w:p>
            <w:pPr>
              <w:jc w:val="right"/>
              <w:rPr>
                <w:rFonts w:hint="eastAsia" w:ascii="宋体" w:hAnsi="宋体" w:eastAsia="宋体" w:cs="宋体"/>
                <w:i w:val="0"/>
                <w:color w:val="000000"/>
                <w:sz w:val="20"/>
                <w:szCs w:val="20"/>
                <w:u w:val="none"/>
              </w:rPr>
            </w:pPr>
          </w:p>
        </w:tc>
        <w:tc>
          <w:tcPr>
            <w:tcW w:w="339" w:type="dxa"/>
            <w:shd w:val="clear" w:color="auto" w:fill="auto"/>
            <w:vAlign w:val="bottom"/>
          </w:tcPr>
          <w:p>
            <w:pPr>
              <w:jc w:val="right"/>
              <w:rPr>
                <w:rFonts w:hint="eastAsia" w:ascii="宋体" w:hAnsi="宋体" w:eastAsia="宋体" w:cs="宋体"/>
                <w:i w:val="0"/>
                <w:color w:val="000000"/>
                <w:sz w:val="20"/>
                <w:szCs w:val="20"/>
                <w:u w:val="none"/>
              </w:rPr>
            </w:pPr>
          </w:p>
        </w:tc>
        <w:tc>
          <w:tcPr>
            <w:tcW w:w="1328" w:type="dxa"/>
            <w:shd w:val="clear" w:color="auto" w:fill="FFFFFF"/>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(896.42)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shd w:val="clear" w:color="auto" w:fill="FFFFFF"/>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处置固定资产支出</w:t>
            </w:r>
          </w:p>
        </w:tc>
        <w:tc>
          <w:tcPr>
            <w:tcW w:w="151" w:type="dxa"/>
            <w:shd w:val="clear" w:color="auto" w:fill="auto"/>
            <w:vAlign w:val="bottom"/>
          </w:tcPr>
          <w:p>
            <w:pPr>
              <w:rPr>
                <w:rFonts w:hint="eastAsia" w:ascii="宋体" w:hAnsi="宋体" w:eastAsia="宋体" w:cs="宋体"/>
                <w:i w:val="0"/>
                <w:color w:val="000000"/>
                <w:sz w:val="24"/>
                <w:szCs w:val="24"/>
                <w:u w:val="none"/>
              </w:rPr>
            </w:pPr>
          </w:p>
        </w:tc>
        <w:tc>
          <w:tcPr>
            <w:tcW w:w="2549"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706"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488"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328"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113,694.69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shd w:val="clear" w:color="auto" w:fill="FFFFFF"/>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其他支出</w:t>
            </w:r>
          </w:p>
        </w:tc>
        <w:tc>
          <w:tcPr>
            <w:tcW w:w="151" w:type="dxa"/>
            <w:shd w:val="clear" w:color="auto" w:fill="auto"/>
            <w:vAlign w:val="bottom"/>
          </w:tcPr>
          <w:p>
            <w:pPr>
              <w:rPr>
                <w:rFonts w:hint="eastAsia" w:ascii="宋体" w:hAnsi="宋体" w:eastAsia="宋体" w:cs="宋体"/>
                <w:i w:val="0"/>
                <w:color w:val="000000"/>
                <w:sz w:val="24"/>
                <w:szCs w:val="24"/>
                <w:u w:val="none"/>
              </w:rPr>
            </w:pPr>
          </w:p>
        </w:tc>
        <w:tc>
          <w:tcPr>
            <w:tcW w:w="2549"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706"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jc w:val="center"/>
              <w:rPr>
                <w:rFonts w:hint="eastAsia" w:ascii="宋体" w:hAnsi="宋体" w:eastAsia="宋体" w:cs="宋体"/>
                <w:i w:val="0"/>
                <w:color w:val="000000"/>
                <w:sz w:val="20"/>
                <w:szCs w:val="20"/>
                <w:u w:val="none"/>
              </w:rPr>
            </w:pPr>
          </w:p>
        </w:tc>
        <w:tc>
          <w:tcPr>
            <w:tcW w:w="1488"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328" w:type="dxa"/>
            <w:shd w:val="clear" w:color="auto" w:fill="FFFFFF"/>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shd w:val="clear" w:color="auto" w:fill="auto"/>
            <w:vAlign w:val="bottom"/>
          </w:tcPr>
          <w:p>
            <w:pPr>
              <w:jc w:val="left"/>
              <w:rPr>
                <w:rFonts w:hint="eastAsia" w:ascii="宋体" w:hAnsi="宋体" w:eastAsia="宋体" w:cs="宋体"/>
                <w:i w:val="0"/>
                <w:color w:val="000000"/>
                <w:sz w:val="20"/>
                <w:szCs w:val="20"/>
                <w:u w:val="none"/>
              </w:rPr>
            </w:pPr>
          </w:p>
        </w:tc>
        <w:tc>
          <w:tcPr>
            <w:tcW w:w="151" w:type="dxa"/>
            <w:shd w:val="clear" w:color="auto" w:fill="auto"/>
            <w:vAlign w:val="bottom"/>
          </w:tcPr>
          <w:p>
            <w:pPr>
              <w:rPr>
                <w:rFonts w:hint="eastAsia" w:ascii="宋体" w:hAnsi="宋体" w:eastAsia="宋体" w:cs="宋体"/>
                <w:i w:val="0"/>
                <w:color w:val="000000"/>
                <w:sz w:val="24"/>
                <w:szCs w:val="24"/>
                <w:u w:val="none"/>
              </w:rPr>
            </w:pPr>
          </w:p>
        </w:tc>
        <w:tc>
          <w:tcPr>
            <w:tcW w:w="2549"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706"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488"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328" w:type="dxa"/>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71" w:type="dxa"/>
            <w:shd w:val="clear" w:color="auto" w:fill="auto"/>
            <w:vAlign w:val="bottom"/>
          </w:tcPr>
          <w:p>
            <w:pPr>
              <w:keepNext w:val="0"/>
              <w:keepLines w:val="0"/>
              <w:widowControl/>
              <w:suppressLineNumbers w:val="0"/>
              <w:ind w:firstLineChars="1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51" w:type="dxa"/>
            <w:shd w:val="clear" w:color="auto" w:fill="auto"/>
            <w:vAlign w:val="bottom"/>
          </w:tcPr>
          <w:p>
            <w:pPr>
              <w:rPr>
                <w:rFonts w:hint="eastAsia" w:ascii="宋体" w:hAnsi="宋体" w:eastAsia="宋体" w:cs="宋体"/>
                <w:i w:val="0"/>
                <w:color w:val="000000"/>
                <w:sz w:val="24"/>
                <w:szCs w:val="24"/>
                <w:u w:val="none"/>
              </w:rPr>
            </w:pPr>
          </w:p>
        </w:tc>
        <w:tc>
          <w:tcPr>
            <w:tcW w:w="2549"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706"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488" w:type="dxa"/>
            <w:shd w:val="clear" w:color="auto" w:fill="auto"/>
            <w:vAlign w:val="bottom"/>
          </w:tcPr>
          <w:p>
            <w:pPr>
              <w:rPr>
                <w:rFonts w:hint="eastAsia" w:ascii="宋体" w:hAnsi="宋体" w:eastAsia="宋体" w:cs="宋体"/>
                <w:i w:val="0"/>
                <w:color w:val="000000"/>
                <w:sz w:val="24"/>
                <w:szCs w:val="24"/>
                <w:u w:val="none"/>
              </w:rPr>
            </w:pPr>
          </w:p>
        </w:tc>
        <w:tc>
          <w:tcPr>
            <w:tcW w:w="339" w:type="dxa"/>
            <w:shd w:val="clear" w:color="auto" w:fill="auto"/>
            <w:vAlign w:val="bottom"/>
          </w:tcPr>
          <w:p>
            <w:pPr>
              <w:rPr>
                <w:rFonts w:hint="eastAsia" w:ascii="宋体" w:hAnsi="宋体" w:eastAsia="宋体" w:cs="宋体"/>
                <w:i w:val="0"/>
                <w:color w:val="000000"/>
                <w:sz w:val="24"/>
                <w:szCs w:val="24"/>
                <w:u w:val="none"/>
              </w:rPr>
            </w:pPr>
          </w:p>
        </w:tc>
        <w:tc>
          <w:tcPr>
            <w:tcW w:w="1328" w:type="dxa"/>
            <w:tcBorders>
              <w:top w:val="single" w:color="000000" w:sz="4" w:space="0"/>
              <w:bottom w:val="double" w:color="000000" w:sz="4" w:space="0"/>
            </w:tcBorders>
            <w:shd w:val="clear" w:color="auto" w:fill="FFFFFF"/>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112,800.56 </w:t>
            </w:r>
          </w:p>
        </w:tc>
      </w:tr>
    </w:tbl>
    <w:p>
      <w:pPr/>
    </w:p>
    <w:tbl>
      <w:tblPr>
        <w:tblStyle w:val="8"/>
        <w:tblW w:w="108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820"/>
        <w:gridCol w:w="165"/>
        <w:gridCol w:w="1620"/>
        <w:gridCol w:w="375"/>
        <w:gridCol w:w="1785"/>
        <w:gridCol w:w="375"/>
        <w:gridCol w:w="1635"/>
        <w:gridCol w:w="375"/>
        <w:gridCol w:w="16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5" w:hRule="atLeast"/>
        </w:trPr>
        <w:tc>
          <w:tcPr>
            <w:tcW w:w="2820" w:type="dxa"/>
            <w:shd w:val="clear" w:color="auto" w:fill="auto"/>
            <w:textDirection w:val="lrTb"/>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附注13、  或有事项</w:t>
            </w:r>
          </w:p>
        </w:tc>
        <w:tc>
          <w:tcPr>
            <w:tcW w:w="16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785" w:type="dxa"/>
            <w:shd w:val="clear" w:color="auto" w:fill="auto"/>
            <w:textDirection w:val="lrTb"/>
            <w:vAlign w:val="bottom"/>
          </w:tcPr>
          <w:p>
            <w:pPr>
              <w:rPr>
                <w:rFonts w:hint="eastAsia" w:ascii="宋体" w:hAnsi="宋体" w:eastAsia="宋体" w:cs="宋体"/>
                <w:i w:val="0"/>
                <w:color w:val="000000"/>
                <w:sz w:val="24"/>
                <w:szCs w:val="24"/>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3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64" w:type="dxa"/>
            <w:shd w:val="clear" w:color="auto" w:fill="auto"/>
            <w:textDirection w:val="lrTb"/>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785" w:type="dxa"/>
            <w:shd w:val="clear" w:color="auto" w:fill="auto"/>
            <w:textDirection w:val="lrTb"/>
            <w:vAlign w:val="bottom"/>
          </w:tcPr>
          <w:p>
            <w:pPr>
              <w:rPr>
                <w:rFonts w:hint="eastAsia" w:ascii="宋体" w:hAnsi="宋体" w:eastAsia="宋体" w:cs="宋体"/>
                <w:i w:val="0"/>
                <w:color w:val="000000"/>
                <w:sz w:val="24"/>
                <w:szCs w:val="24"/>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3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64" w:type="dxa"/>
            <w:shd w:val="clear" w:color="auto" w:fill="auto"/>
            <w:textDirection w:val="lrTb"/>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4605" w:type="dxa"/>
            <w:gridSpan w:val="3"/>
            <w:shd w:val="clear" w:color="auto" w:fill="auto"/>
            <w:textDirection w:val="lrTb"/>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本单位无对外承诺和或有事项。</w:t>
            </w: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785" w:type="dxa"/>
            <w:shd w:val="clear" w:color="auto" w:fill="auto"/>
            <w:textDirection w:val="lrTb"/>
            <w:vAlign w:val="bottom"/>
          </w:tcPr>
          <w:p>
            <w:pPr>
              <w:rPr>
                <w:rFonts w:hint="eastAsia" w:ascii="宋体" w:hAnsi="宋体" w:eastAsia="宋体" w:cs="宋体"/>
                <w:i w:val="0"/>
                <w:color w:val="000000"/>
                <w:sz w:val="24"/>
                <w:szCs w:val="24"/>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3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64" w:type="dxa"/>
            <w:shd w:val="clear" w:color="auto" w:fill="auto"/>
            <w:textDirection w:val="lrTb"/>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785" w:type="dxa"/>
            <w:shd w:val="clear" w:color="auto" w:fill="auto"/>
            <w:textDirection w:val="lrTb"/>
            <w:vAlign w:val="bottom"/>
          </w:tcPr>
          <w:p>
            <w:pPr>
              <w:rPr>
                <w:rFonts w:hint="eastAsia" w:ascii="宋体" w:hAnsi="宋体" w:eastAsia="宋体" w:cs="宋体"/>
                <w:i w:val="0"/>
                <w:color w:val="000000"/>
                <w:sz w:val="24"/>
                <w:szCs w:val="24"/>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3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64" w:type="dxa"/>
            <w:shd w:val="clear" w:color="auto" w:fill="auto"/>
            <w:textDirection w:val="lrTb"/>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4605" w:type="dxa"/>
            <w:gridSpan w:val="3"/>
            <w:shd w:val="clear" w:color="auto" w:fill="auto"/>
            <w:textDirection w:val="lrTb"/>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附注14、  资产负债表日后非调整事项</w:t>
            </w: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785" w:type="dxa"/>
            <w:shd w:val="clear" w:color="auto" w:fill="auto"/>
            <w:textDirection w:val="lrTb"/>
            <w:vAlign w:val="bottom"/>
          </w:tcPr>
          <w:p>
            <w:pPr>
              <w:rPr>
                <w:rFonts w:hint="eastAsia" w:ascii="宋体" w:hAnsi="宋体" w:eastAsia="宋体" w:cs="宋体"/>
                <w:i w:val="0"/>
                <w:color w:val="000000"/>
                <w:sz w:val="24"/>
                <w:szCs w:val="24"/>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3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64" w:type="dxa"/>
            <w:shd w:val="clear" w:color="auto" w:fill="auto"/>
            <w:textDirection w:val="lrTb"/>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785" w:type="dxa"/>
            <w:shd w:val="clear" w:color="auto" w:fill="auto"/>
            <w:textDirection w:val="lrTb"/>
            <w:vAlign w:val="center"/>
          </w:tcPr>
          <w:p>
            <w:pPr>
              <w:rPr>
                <w:rFonts w:hint="eastAsia" w:ascii="宋体" w:hAnsi="宋体" w:eastAsia="宋体" w:cs="宋体"/>
                <w:i w:val="0"/>
                <w:color w:val="000000"/>
                <w:sz w:val="24"/>
                <w:szCs w:val="24"/>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3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64" w:type="dxa"/>
            <w:shd w:val="clear" w:color="auto" w:fill="auto"/>
            <w:textDirection w:val="lrTb"/>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4605" w:type="dxa"/>
            <w:gridSpan w:val="3"/>
            <w:shd w:val="clear" w:color="auto" w:fill="auto"/>
            <w:textDirection w:val="lrTb"/>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本单位无资产负债表日后非调整事项。</w:t>
            </w: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785" w:type="dxa"/>
            <w:shd w:val="clear" w:color="auto" w:fill="auto"/>
            <w:textDirection w:val="lrTb"/>
            <w:vAlign w:val="center"/>
          </w:tcPr>
          <w:p>
            <w:pPr>
              <w:rPr>
                <w:rFonts w:hint="eastAsia" w:ascii="宋体" w:hAnsi="宋体" w:eastAsia="宋体" w:cs="宋体"/>
                <w:i w:val="0"/>
                <w:color w:val="000000"/>
                <w:sz w:val="24"/>
                <w:szCs w:val="24"/>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3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64" w:type="dxa"/>
            <w:shd w:val="clear" w:color="auto" w:fill="auto"/>
            <w:textDirection w:val="lrTb"/>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785" w:type="dxa"/>
            <w:shd w:val="clear" w:color="auto" w:fill="auto"/>
            <w:textDirection w:val="lrTb"/>
            <w:vAlign w:val="center"/>
          </w:tcPr>
          <w:p>
            <w:pPr>
              <w:rPr>
                <w:rFonts w:hint="eastAsia" w:ascii="宋体" w:hAnsi="宋体" w:eastAsia="宋体" w:cs="宋体"/>
                <w:i w:val="0"/>
                <w:color w:val="000000"/>
                <w:sz w:val="24"/>
                <w:szCs w:val="24"/>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3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64" w:type="dxa"/>
            <w:shd w:val="clear" w:color="auto" w:fill="auto"/>
            <w:textDirection w:val="lrTb"/>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auto"/>
            <w:textDirection w:val="lrTb"/>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b/>
                <w:i w:val="0"/>
                <w:color w:val="000000"/>
                <w:kern w:val="0"/>
                <w:sz w:val="20"/>
                <w:szCs w:val="20"/>
                <w:u w:val="none"/>
                <w:lang w:val="en-US" w:eastAsia="zh-CN" w:bidi="ar"/>
              </w:rPr>
              <w:t>附注15、  其他事项</w:t>
            </w:r>
          </w:p>
        </w:tc>
        <w:tc>
          <w:tcPr>
            <w:tcW w:w="16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785" w:type="dxa"/>
            <w:shd w:val="clear" w:color="auto" w:fill="auto"/>
            <w:textDirection w:val="lrTb"/>
            <w:vAlign w:val="center"/>
          </w:tcPr>
          <w:p>
            <w:pPr>
              <w:rPr>
                <w:rFonts w:hint="eastAsia" w:ascii="宋体" w:hAnsi="宋体" w:eastAsia="宋体" w:cs="宋体"/>
                <w:i w:val="0"/>
                <w:color w:val="000000"/>
                <w:sz w:val="24"/>
                <w:szCs w:val="24"/>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3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64" w:type="dxa"/>
            <w:shd w:val="clear" w:color="auto" w:fill="auto"/>
            <w:textDirection w:val="lrTb"/>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8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785" w:type="dxa"/>
            <w:shd w:val="clear" w:color="auto" w:fill="auto"/>
            <w:textDirection w:val="lrTb"/>
            <w:vAlign w:val="center"/>
          </w:tcPr>
          <w:p>
            <w:pPr>
              <w:rPr>
                <w:rFonts w:hint="eastAsia" w:ascii="宋体" w:hAnsi="宋体" w:eastAsia="宋体" w:cs="宋体"/>
                <w:i w:val="0"/>
                <w:color w:val="000000"/>
                <w:sz w:val="24"/>
                <w:szCs w:val="24"/>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3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375"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64" w:type="dxa"/>
            <w:shd w:val="clear" w:color="auto" w:fill="auto"/>
            <w:textDirection w:val="lrTb"/>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9150" w:type="dxa"/>
            <w:gridSpan w:val="8"/>
            <w:shd w:val="clear" w:color="auto" w:fill="auto"/>
            <w:textDirection w:val="lrTb"/>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发展基金本年度减少1,121,425.38元，系本单位前任法定代表人李嘉茵离任资产移交冲减的款项。</w:t>
            </w:r>
          </w:p>
        </w:tc>
        <w:tc>
          <w:tcPr>
            <w:tcW w:w="1664" w:type="dxa"/>
            <w:shd w:val="clear" w:color="auto" w:fill="auto"/>
            <w:textDirection w:val="lrTb"/>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15" w:hRule="atLeast"/>
        </w:trPr>
        <w:tc>
          <w:tcPr>
            <w:tcW w:w="2820" w:type="dxa"/>
            <w:shd w:val="clear" w:color="auto" w:fill="auto"/>
            <w:textDirection w:val="lrTb"/>
            <w:vAlign w:val="center"/>
          </w:tcPr>
          <w:p>
            <w:pPr>
              <w:rPr>
                <w:rFonts w:hint="eastAsia" w:ascii="宋体" w:hAnsi="宋体" w:eastAsia="宋体" w:cs="宋体"/>
                <w:i w:val="0"/>
                <w:color w:val="000000"/>
                <w:sz w:val="20"/>
                <w:szCs w:val="20"/>
                <w:u w:val="none"/>
              </w:rPr>
            </w:pPr>
          </w:p>
        </w:tc>
        <w:tc>
          <w:tcPr>
            <w:tcW w:w="165" w:type="dxa"/>
            <w:shd w:val="clear" w:color="auto" w:fill="auto"/>
            <w:textDirection w:val="lrTb"/>
            <w:vAlign w:val="center"/>
          </w:tcPr>
          <w:p>
            <w:pPr/>
          </w:p>
        </w:tc>
        <w:tc>
          <w:tcPr>
            <w:tcW w:w="1620" w:type="dxa"/>
            <w:shd w:val="clear" w:color="auto" w:fill="auto"/>
            <w:textDirection w:val="lrTb"/>
            <w:vAlign w:val="center"/>
          </w:tcPr>
          <w:p>
            <w:pPr/>
          </w:p>
        </w:tc>
        <w:tc>
          <w:tcPr>
            <w:tcW w:w="375" w:type="dxa"/>
            <w:shd w:val="clear" w:color="auto" w:fill="auto"/>
            <w:textDirection w:val="lrTb"/>
            <w:vAlign w:val="center"/>
          </w:tcPr>
          <w:p>
            <w:pPr/>
          </w:p>
        </w:tc>
        <w:tc>
          <w:tcPr>
            <w:tcW w:w="1785" w:type="dxa"/>
            <w:shd w:val="clear" w:color="auto" w:fill="auto"/>
            <w:textDirection w:val="lrTb"/>
            <w:vAlign w:val="center"/>
          </w:tcPr>
          <w:p>
            <w:pPr/>
          </w:p>
        </w:tc>
        <w:tc>
          <w:tcPr>
            <w:tcW w:w="375" w:type="dxa"/>
            <w:shd w:val="clear" w:color="auto" w:fill="auto"/>
            <w:textDirection w:val="lrTb"/>
            <w:vAlign w:val="center"/>
          </w:tcPr>
          <w:p>
            <w:pPr/>
          </w:p>
        </w:tc>
        <w:tc>
          <w:tcPr>
            <w:tcW w:w="1635" w:type="dxa"/>
            <w:shd w:val="clear" w:color="auto" w:fill="auto"/>
            <w:textDirection w:val="lrTb"/>
            <w:vAlign w:val="center"/>
          </w:tcPr>
          <w:p>
            <w:pPr/>
          </w:p>
        </w:tc>
        <w:tc>
          <w:tcPr>
            <w:tcW w:w="375" w:type="dxa"/>
            <w:shd w:val="clear" w:color="auto" w:fill="auto"/>
            <w:textDirection w:val="lrTb"/>
            <w:vAlign w:val="center"/>
          </w:tcPr>
          <w:p>
            <w:pPr/>
          </w:p>
        </w:tc>
        <w:tc>
          <w:tcPr>
            <w:tcW w:w="1664" w:type="dxa"/>
            <w:shd w:val="clear" w:color="auto" w:fill="auto"/>
          </w:tcPr>
          <w:p>
            <w:pPr>
              <w:rPr>
                <w:rFonts w:hint="eastAsia" w:ascii="宋体" w:hAnsi="宋体" w:eastAsia="宋体" w:cs="宋体"/>
                <w:i w:val="0"/>
                <w:color w:val="000000"/>
                <w:sz w:val="20"/>
                <w:szCs w:val="20"/>
                <w:u w:val="none"/>
              </w:rPr>
            </w:pPr>
          </w:p>
        </w:tc>
      </w:tr>
    </w:tbl>
    <w:p>
      <w:pPr/>
    </w:p>
    <w:tbl>
      <w:tblPr>
        <w:tblStyle w:val="8"/>
        <w:tblW w:w="108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563"/>
        <w:gridCol w:w="149"/>
        <w:gridCol w:w="1428"/>
        <w:gridCol w:w="334"/>
        <w:gridCol w:w="2484"/>
        <w:gridCol w:w="334"/>
        <w:gridCol w:w="1442"/>
        <w:gridCol w:w="334"/>
        <w:gridCol w:w="17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15" w:hRule="atLeast"/>
        </w:trPr>
        <w:tc>
          <w:tcPr>
            <w:tcW w:w="2563" w:type="dxa"/>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七、需要说明的其他事项</w:t>
            </w: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1428"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2484"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1442"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1744"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2563" w:type="dxa"/>
            <w:shd w:val="clear" w:color="auto" w:fill="auto"/>
            <w:vAlign w:val="center"/>
          </w:tcPr>
          <w:p>
            <w:pPr>
              <w:rPr>
                <w:rFonts w:hint="eastAsia" w:ascii="宋体" w:hAnsi="宋体" w:eastAsia="宋体" w:cs="宋体"/>
                <w:i w:val="0"/>
                <w:color w:val="000000"/>
                <w:sz w:val="20"/>
                <w:szCs w:val="20"/>
                <w:u w:val="none"/>
              </w:rPr>
            </w:pP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1428"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2484"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1442"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1744"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（一）资产、负债和净资产管理情况</w:t>
            </w: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1428"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2484"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1442"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1744"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center"/>
          </w:tcPr>
          <w:p>
            <w:pPr>
              <w:rPr>
                <w:rFonts w:hint="eastAsia" w:ascii="宋体" w:hAnsi="宋体" w:eastAsia="宋体" w:cs="宋体"/>
                <w:i w:val="0"/>
                <w:color w:val="000000"/>
                <w:sz w:val="20"/>
                <w:szCs w:val="20"/>
                <w:u w:val="none"/>
              </w:rPr>
            </w:pP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1428"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2484"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1442" w:type="dxa"/>
            <w:shd w:val="clear" w:color="auto" w:fill="auto"/>
            <w:vAlign w:val="center"/>
          </w:tcPr>
          <w:p>
            <w:pPr>
              <w:rPr>
                <w:rFonts w:hint="eastAsia" w:ascii="宋体" w:hAnsi="宋体" w:eastAsia="宋体" w:cs="宋体"/>
                <w:i w:val="0"/>
                <w:color w:val="000000"/>
                <w:sz w:val="20"/>
                <w:szCs w:val="20"/>
                <w:u w:val="none"/>
              </w:rPr>
            </w:pPr>
          </w:p>
        </w:tc>
        <w:tc>
          <w:tcPr>
            <w:tcW w:w="334" w:type="dxa"/>
            <w:shd w:val="clear" w:color="auto" w:fill="auto"/>
            <w:vAlign w:val="center"/>
          </w:tcPr>
          <w:p>
            <w:pPr>
              <w:rPr>
                <w:rFonts w:hint="eastAsia" w:ascii="宋体" w:hAnsi="宋体" w:eastAsia="宋体" w:cs="宋体"/>
                <w:i w:val="0"/>
                <w:color w:val="000000"/>
                <w:sz w:val="20"/>
                <w:szCs w:val="20"/>
                <w:u w:val="none"/>
              </w:rPr>
            </w:pPr>
          </w:p>
        </w:tc>
        <w:tc>
          <w:tcPr>
            <w:tcW w:w="1744"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70"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幼儿园园舍构成情况：幼儿园园舍是国有，由深圳市罗湖区教育局提供给本单位专门用于举办幼儿园，位于深圳市罗湖区红岗路1299号龙园山庄内，建筑面积2,273.64㎡，合约期限2014年8月31日至2020年7月31日。上述物业不得改作它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2、本单位保教费、服务性收费和代收费按要求存入银行或资金监管账户，没有存入个人账户情况，有现金收支的内部控制制度或措施；建立了“三方共管账户”，并纳入会计核算。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3、本单位建立了存货、低值易耗品、固定资产明细账，并定期进行盘点、做到帐实相符；固定资产的折旧计算和减少、处置符合法律、法规以及单位内部管理规定。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75"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4、本单位预收保教费按完成的工作量确认收入，并分月结转收入。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5、本单位代收幼儿费用的项目有伙食费、体检费、学生意外险保费等，上述代收项目完成后做到及时结清，多退少补。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6、本单位代收代发政府对教职工津贴和奖励、儿童健康成长补贴等能及时、足额发放，并纳入账内核算。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7、与出资人(举办者)之间往来款：2015年6月支付给深圳市龙园山庄实业发展有限公司合作办学保证金20万元，年末保证金余额20万元。本单位收支单独建账核算，举办者未挪用办学资金。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8、接受捐赠情况：本单位本年度无接受捐赠情况。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6958" w:type="dxa"/>
            <w:gridSpan w:val="5"/>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（二）收入、支出和结余管理情况</w:t>
            </w: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1、本单位保教费（含托管费）和其他服务性收费按照主管部门的备案标准收费，无超标准、超范围、巧立名目变相收费情况，收取保教费使用税务发票，并全部纳入账面核算。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2、本单位各项政府补助收入使用专用会计科目核算，设立专门的科目和报表进行反映，并按规定的项目和用途使用资助资金，专款专用。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75"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3、本单位的支出真实、合规，审批手续完善，不存在使用白条、虚列支出、挪用教育资金的情况。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4、教职工工资及福利：本单位无拖欠教职工工资情况，能执行深圳市的最低工资标准。教职工签订合同人数为40人，为教职工缴纳了基本养老保险、医疗保险、工伤保险、失业保险、生育医疗保险、地方补充医疗保险等险种，参保人数为37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63"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28"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2484"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442" w:type="dxa"/>
            <w:shd w:val="clear" w:color="auto" w:fill="auto"/>
            <w:vAlign w:val="top"/>
          </w:tcPr>
          <w:p>
            <w:pPr>
              <w:rPr>
                <w:rFonts w:hint="eastAsia" w:ascii="宋体" w:hAnsi="宋体" w:eastAsia="宋体" w:cs="宋体"/>
                <w:i w:val="0"/>
                <w:color w:val="000000"/>
                <w:sz w:val="20"/>
                <w:szCs w:val="20"/>
                <w:u w:val="none"/>
              </w:rPr>
            </w:pPr>
          </w:p>
        </w:tc>
        <w:tc>
          <w:tcPr>
            <w:tcW w:w="334" w:type="dxa"/>
            <w:shd w:val="clear" w:color="auto" w:fill="auto"/>
            <w:vAlign w:val="top"/>
          </w:tcPr>
          <w:p>
            <w:pPr>
              <w:rPr>
                <w:rFonts w:hint="eastAsia" w:ascii="宋体" w:hAnsi="宋体" w:eastAsia="宋体" w:cs="宋体"/>
                <w:i w:val="0"/>
                <w:color w:val="000000"/>
                <w:sz w:val="20"/>
                <w:szCs w:val="20"/>
                <w:u w:val="none"/>
              </w:rPr>
            </w:pPr>
          </w:p>
        </w:tc>
        <w:tc>
          <w:tcPr>
            <w:tcW w:w="1744"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0812"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5、年度非限定性净资产增加额及其分配：本单位本年度办学结余未提取各项基金，没有向举办者分配收益。</w:t>
            </w:r>
          </w:p>
        </w:tc>
      </w:tr>
    </w:tbl>
    <w:p>
      <w:pPr/>
    </w:p>
    <w:tbl>
      <w:tblPr>
        <w:tblStyle w:val="8"/>
        <w:tblW w:w="108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535"/>
        <w:gridCol w:w="149"/>
        <w:gridCol w:w="1440"/>
        <w:gridCol w:w="333"/>
        <w:gridCol w:w="2508"/>
        <w:gridCol w:w="333"/>
        <w:gridCol w:w="1441"/>
        <w:gridCol w:w="333"/>
        <w:gridCol w:w="17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90" w:hRule="atLeast"/>
        </w:trPr>
        <w:tc>
          <w:tcPr>
            <w:tcW w:w="6965" w:type="dxa"/>
            <w:gridSpan w:val="5"/>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（三）组织机构、财务人员和财务基本信息</w:t>
            </w: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1441"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1738"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35"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40"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2508"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1441"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1738"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0810"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1、本单位设董事会，其成员为5人；设立监事1人；董事会成员、监事没有从本单位获取与履职相关的报酬。本单位实行董事会领导下的园长负责制，建立园务委员会，其成员为7人，设园长1人，园长助理2人。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0" w:hRule="atLeast"/>
        </w:trPr>
        <w:tc>
          <w:tcPr>
            <w:tcW w:w="2535" w:type="dxa"/>
            <w:shd w:val="clear" w:color="auto" w:fill="auto"/>
            <w:vAlign w:val="top"/>
          </w:tcPr>
          <w:p>
            <w:pPr>
              <w:jc w:val="left"/>
              <w:rPr>
                <w:rFonts w:hint="eastAsia" w:ascii="宋体" w:hAnsi="宋体" w:eastAsia="宋体" w:cs="宋体"/>
                <w:i w:val="0"/>
                <w:color w:val="000000"/>
                <w:sz w:val="20"/>
                <w:szCs w:val="20"/>
                <w:u w:val="none"/>
              </w:rPr>
            </w:pPr>
          </w:p>
        </w:tc>
        <w:tc>
          <w:tcPr>
            <w:tcW w:w="149" w:type="dxa"/>
            <w:shd w:val="clear" w:color="auto" w:fill="auto"/>
            <w:vAlign w:val="top"/>
          </w:tcPr>
          <w:p>
            <w:pPr>
              <w:jc w:val="left"/>
              <w:rPr>
                <w:rFonts w:hint="eastAsia" w:ascii="宋体" w:hAnsi="宋体" w:eastAsia="宋体" w:cs="宋体"/>
                <w:i w:val="0"/>
                <w:color w:val="000000"/>
                <w:sz w:val="20"/>
                <w:szCs w:val="20"/>
                <w:u w:val="none"/>
              </w:rPr>
            </w:pPr>
          </w:p>
        </w:tc>
        <w:tc>
          <w:tcPr>
            <w:tcW w:w="1440" w:type="dxa"/>
            <w:shd w:val="clear" w:color="auto" w:fill="auto"/>
            <w:vAlign w:val="top"/>
          </w:tcPr>
          <w:p>
            <w:pPr>
              <w:jc w:val="left"/>
              <w:rPr>
                <w:rFonts w:hint="eastAsia" w:ascii="宋体" w:hAnsi="宋体" w:eastAsia="宋体" w:cs="宋体"/>
                <w:i w:val="0"/>
                <w:color w:val="000000"/>
                <w:sz w:val="20"/>
                <w:szCs w:val="20"/>
                <w:u w:val="none"/>
              </w:rPr>
            </w:pPr>
          </w:p>
        </w:tc>
        <w:tc>
          <w:tcPr>
            <w:tcW w:w="333" w:type="dxa"/>
            <w:shd w:val="clear" w:color="auto" w:fill="auto"/>
            <w:vAlign w:val="top"/>
          </w:tcPr>
          <w:p>
            <w:pPr>
              <w:jc w:val="left"/>
              <w:rPr>
                <w:rFonts w:hint="eastAsia" w:ascii="宋体" w:hAnsi="宋体" w:eastAsia="宋体" w:cs="宋体"/>
                <w:i w:val="0"/>
                <w:color w:val="000000"/>
                <w:sz w:val="20"/>
                <w:szCs w:val="20"/>
                <w:u w:val="none"/>
              </w:rPr>
            </w:pPr>
          </w:p>
        </w:tc>
        <w:tc>
          <w:tcPr>
            <w:tcW w:w="2508" w:type="dxa"/>
            <w:shd w:val="clear" w:color="auto" w:fill="auto"/>
            <w:vAlign w:val="top"/>
          </w:tcPr>
          <w:p>
            <w:pPr>
              <w:jc w:val="left"/>
              <w:rPr>
                <w:rFonts w:hint="eastAsia" w:ascii="宋体" w:hAnsi="宋体" w:eastAsia="宋体" w:cs="宋体"/>
                <w:i w:val="0"/>
                <w:color w:val="000000"/>
                <w:sz w:val="20"/>
                <w:szCs w:val="20"/>
                <w:u w:val="none"/>
              </w:rPr>
            </w:pPr>
          </w:p>
        </w:tc>
        <w:tc>
          <w:tcPr>
            <w:tcW w:w="333" w:type="dxa"/>
            <w:shd w:val="clear" w:color="auto" w:fill="auto"/>
            <w:vAlign w:val="top"/>
          </w:tcPr>
          <w:p>
            <w:pPr>
              <w:jc w:val="left"/>
              <w:rPr>
                <w:rFonts w:hint="eastAsia" w:ascii="宋体" w:hAnsi="宋体" w:eastAsia="宋体" w:cs="宋体"/>
                <w:i w:val="0"/>
                <w:color w:val="000000"/>
                <w:sz w:val="20"/>
                <w:szCs w:val="20"/>
                <w:u w:val="none"/>
              </w:rPr>
            </w:pPr>
          </w:p>
        </w:tc>
        <w:tc>
          <w:tcPr>
            <w:tcW w:w="1441" w:type="dxa"/>
            <w:shd w:val="clear" w:color="auto" w:fill="auto"/>
            <w:vAlign w:val="top"/>
          </w:tcPr>
          <w:p>
            <w:pPr>
              <w:jc w:val="left"/>
              <w:rPr>
                <w:rFonts w:hint="eastAsia" w:ascii="宋体" w:hAnsi="宋体" w:eastAsia="宋体" w:cs="宋体"/>
                <w:i w:val="0"/>
                <w:color w:val="000000"/>
                <w:sz w:val="20"/>
                <w:szCs w:val="20"/>
                <w:u w:val="none"/>
              </w:rPr>
            </w:pPr>
          </w:p>
        </w:tc>
        <w:tc>
          <w:tcPr>
            <w:tcW w:w="333" w:type="dxa"/>
            <w:shd w:val="clear" w:color="auto" w:fill="auto"/>
            <w:vAlign w:val="top"/>
          </w:tcPr>
          <w:p>
            <w:pPr>
              <w:jc w:val="left"/>
              <w:rPr>
                <w:rFonts w:hint="eastAsia" w:ascii="宋体" w:hAnsi="宋体" w:eastAsia="宋体" w:cs="宋体"/>
                <w:i w:val="0"/>
                <w:color w:val="000000"/>
                <w:sz w:val="20"/>
                <w:szCs w:val="20"/>
                <w:u w:val="none"/>
              </w:rPr>
            </w:pPr>
          </w:p>
        </w:tc>
        <w:tc>
          <w:tcPr>
            <w:tcW w:w="1738" w:type="dxa"/>
            <w:shd w:val="clear" w:color="auto" w:fill="auto"/>
            <w:vAlign w:val="top"/>
          </w:tcPr>
          <w:p>
            <w:pPr>
              <w:jc w:val="lef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0810"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本单位园务委员会下设保教组、教研组、保健组、财务组、后勤组、保安组、膳食组；保教组配备1人、教研组配备3人、保健组配备1人、财务组配备3人、后勤组配备1人、保安组配备1人、膳食组配备2人。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35"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40"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2508"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1441"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1738"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0810"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2、财务人员资质：本单位现有财务人员2人，其中会计1人（专职），持有会计证；出纳1人（兼职），持有会计证。会计核算采用电脑记帐。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35"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40"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2508"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1441"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1738"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0810"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3、本单位按照会计法的规定独立设置会计账簿、建立财务管理制度，不存在与举办者、举办者投资的其他机构的会计核算混同一起或者合并记账的情况。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2535" w:type="dxa"/>
            <w:shd w:val="clear" w:color="auto" w:fill="auto"/>
            <w:vAlign w:val="top"/>
          </w:tcPr>
          <w:p>
            <w:pPr>
              <w:rPr>
                <w:rFonts w:hint="eastAsia" w:ascii="宋体" w:hAnsi="宋体" w:eastAsia="宋体" w:cs="宋体"/>
                <w:i w:val="0"/>
                <w:color w:val="000000"/>
                <w:sz w:val="20"/>
                <w:szCs w:val="20"/>
                <w:u w:val="none"/>
              </w:rPr>
            </w:pPr>
          </w:p>
        </w:tc>
        <w:tc>
          <w:tcPr>
            <w:tcW w:w="149" w:type="dxa"/>
            <w:shd w:val="clear" w:color="auto" w:fill="auto"/>
            <w:vAlign w:val="top"/>
          </w:tcPr>
          <w:p>
            <w:pPr>
              <w:rPr>
                <w:rFonts w:hint="eastAsia" w:ascii="宋体" w:hAnsi="宋体" w:eastAsia="宋体" w:cs="宋体"/>
                <w:i w:val="0"/>
                <w:color w:val="000000"/>
                <w:sz w:val="20"/>
                <w:szCs w:val="20"/>
                <w:u w:val="none"/>
              </w:rPr>
            </w:pPr>
          </w:p>
        </w:tc>
        <w:tc>
          <w:tcPr>
            <w:tcW w:w="1440"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2508"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1441" w:type="dxa"/>
            <w:shd w:val="clear" w:color="auto" w:fill="auto"/>
            <w:vAlign w:val="top"/>
          </w:tcPr>
          <w:p>
            <w:pPr>
              <w:rPr>
                <w:rFonts w:hint="eastAsia" w:ascii="宋体" w:hAnsi="宋体" w:eastAsia="宋体" w:cs="宋体"/>
                <w:i w:val="0"/>
                <w:color w:val="000000"/>
                <w:sz w:val="20"/>
                <w:szCs w:val="20"/>
                <w:u w:val="none"/>
              </w:rPr>
            </w:pPr>
          </w:p>
        </w:tc>
        <w:tc>
          <w:tcPr>
            <w:tcW w:w="333" w:type="dxa"/>
            <w:shd w:val="clear" w:color="auto" w:fill="auto"/>
            <w:vAlign w:val="top"/>
          </w:tcPr>
          <w:p>
            <w:pPr>
              <w:rPr>
                <w:rFonts w:hint="eastAsia" w:ascii="宋体" w:hAnsi="宋体" w:eastAsia="宋体" w:cs="宋体"/>
                <w:i w:val="0"/>
                <w:color w:val="000000"/>
                <w:sz w:val="20"/>
                <w:szCs w:val="20"/>
                <w:u w:val="none"/>
              </w:rPr>
            </w:pPr>
          </w:p>
        </w:tc>
        <w:tc>
          <w:tcPr>
            <w:tcW w:w="1738" w:type="dxa"/>
            <w:shd w:val="clear" w:color="auto" w:fill="auto"/>
            <w:vAlign w:val="top"/>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810" w:type="dxa"/>
            <w:gridSpan w:val="9"/>
            <w:shd w:val="clear" w:color="auto" w:fill="auto"/>
            <w:vAlign w:val="top"/>
          </w:tcPr>
          <w:p>
            <w:pPr>
              <w:keepNext w:val="0"/>
              <w:keepLines w:val="0"/>
              <w:widowControl/>
              <w:suppressLineNumbers w:val="0"/>
              <w:jc w:val="left"/>
              <w:textAlignment w:val="auto"/>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4、本单位按照《深圳市民办幼儿园财务管理办法（试行）》的要求进行会计核算、编制财务报告、计算各项服务成本；各项财务信息真实、完整、合规；所有应该入账的经济事项均已入账，不存在截留收入、虚增支出、挪用办学经费和政府资助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90" w:hRule="atLeast"/>
        </w:trPr>
        <w:tc>
          <w:tcPr>
            <w:tcW w:w="2535" w:type="dxa"/>
            <w:shd w:val="clear" w:color="auto" w:fill="auto"/>
            <w:vAlign w:val="center"/>
          </w:tcPr>
          <w:p>
            <w:pPr>
              <w:rPr>
                <w:rFonts w:hint="eastAsia" w:ascii="宋体" w:hAnsi="宋体" w:eastAsia="宋体" w:cs="宋体"/>
                <w:i w:val="0"/>
                <w:color w:val="000000"/>
                <w:sz w:val="20"/>
                <w:szCs w:val="20"/>
                <w:u w:val="none"/>
              </w:rPr>
            </w:pP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1440" w:type="dxa"/>
            <w:shd w:val="clear" w:color="auto" w:fill="auto"/>
            <w:vAlign w:val="center"/>
          </w:tcPr>
          <w:p>
            <w:pPr>
              <w:rPr>
                <w:rFonts w:hint="eastAsia" w:ascii="宋体" w:hAnsi="宋体" w:eastAsia="宋体" w:cs="宋体"/>
                <w:i w:val="0"/>
                <w:color w:val="000000"/>
                <w:sz w:val="20"/>
                <w:szCs w:val="20"/>
                <w:u w:val="none"/>
              </w:rPr>
            </w:pPr>
          </w:p>
        </w:tc>
        <w:tc>
          <w:tcPr>
            <w:tcW w:w="333" w:type="dxa"/>
            <w:shd w:val="clear" w:color="auto" w:fill="auto"/>
            <w:vAlign w:val="center"/>
          </w:tcPr>
          <w:p>
            <w:pPr>
              <w:rPr>
                <w:rFonts w:hint="eastAsia" w:ascii="宋体" w:hAnsi="宋体" w:eastAsia="宋体" w:cs="宋体"/>
                <w:i w:val="0"/>
                <w:color w:val="000000"/>
                <w:sz w:val="20"/>
                <w:szCs w:val="20"/>
                <w:u w:val="none"/>
              </w:rPr>
            </w:pPr>
          </w:p>
        </w:tc>
        <w:tc>
          <w:tcPr>
            <w:tcW w:w="2508" w:type="dxa"/>
            <w:shd w:val="clear" w:color="auto" w:fill="auto"/>
            <w:vAlign w:val="center"/>
          </w:tcPr>
          <w:p>
            <w:pPr>
              <w:rPr>
                <w:rFonts w:hint="eastAsia" w:ascii="宋体" w:hAnsi="宋体" w:eastAsia="宋体" w:cs="宋体"/>
                <w:i w:val="0"/>
                <w:color w:val="000000"/>
                <w:sz w:val="20"/>
                <w:szCs w:val="20"/>
                <w:u w:val="none"/>
              </w:rPr>
            </w:pPr>
          </w:p>
        </w:tc>
        <w:tc>
          <w:tcPr>
            <w:tcW w:w="333" w:type="dxa"/>
            <w:shd w:val="clear" w:color="auto" w:fill="auto"/>
            <w:vAlign w:val="center"/>
          </w:tcPr>
          <w:p>
            <w:pPr>
              <w:rPr>
                <w:rFonts w:hint="eastAsia" w:ascii="宋体" w:hAnsi="宋体" w:eastAsia="宋体" w:cs="宋体"/>
                <w:i w:val="0"/>
                <w:color w:val="000000"/>
                <w:sz w:val="20"/>
                <w:szCs w:val="20"/>
                <w:u w:val="none"/>
              </w:rPr>
            </w:pPr>
          </w:p>
        </w:tc>
        <w:tc>
          <w:tcPr>
            <w:tcW w:w="1441" w:type="dxa"/>
            <w:shd w:val="clear" w:color="auto" w:fill="auto"/>
            <w:vAlign w:val="center"/>
          </w:tcPr>
          <w:p>
            <w:pPr>
              <w:rPr>
                <w:rFonts w:hint="eastAsia" w:ascii="宋体" w:hAnsi="宋体" w:eastAsia="宋体" w:cs="宋体"/>
                <w:i w:val="0"/>
                <w:color w:val="000000"/>
                <w:sz w:val="20"/>
                <w:szCs w:val="20"/>
                <w:u w:val="none"/>
              </w:rPr>
            </w:pPr>
          </w:p>
        </w:tc>
        <w:tc>
          <w:tcPr>
            <w:tcW w:w="333" w:type="dxa"/>
            <w:shd w:val="clear" w:color="auto" w:fill="auto"/>
            <w:vAlign w:val="center"/>
          </w:tcPr>
          <w:p>
            <w:pPr>
              <w:rPr>
                <w:rFonts w:hint="eastAsia" w:ascii="宋体" w:hAnsi="宋体" w:eastAsia="宋体" w:cs="宋体"/>
                <w:i w:val="0"/>
                <w:color w:val="000000"/>
                <w:sz w:val="20"/>
                <w:szCs w:val="20"/>
                <w:u w:val="none"/>
              </w:rPr>
            </w:pPr>
          </w:p>
        </w:tc>
        <w:tc>
          <w:tcPr>
            <w:tcW w:w="1738" w:type="dxa"/>
            <w:shd w:val="clear" w:color="auto" w:fill="auto"/>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2535" w:type="dxa"/>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八、审计建议</w:t>
            </w:r>
          </w:p>
        </w:tc>
        <w:tc>
          <w:tcPr>
            <w:tcW w:w="149" w:type="dxa"/>
            <w:shd w:val="clear" w:color="auto" w:fill="auto"/>
            <w:vAlign w:val="center"/>
          </w:tcPr>
          <w:p>
            <w:pPr>
              <w:rPr>
                <w:rFonts w:hint="eastAsia" w:ascii="宋体" w:hAnsi="宋体" w:eastAsia="宋体" w:cs="宋体"/>
                <w:i w:val="0"/>
                <w:color w:val="000000"/>
                <w:sz w:val="20"/>
                <w:szCs w:val="20"/>
                <w:u w:val="none"/>
              </w:rPr>
            </w:pPr>
          </w:p>
        </w:tc>
        <w:tc>
          <w:tcPr>
            <w:tcW w:w="1440" w:type="dxa"/>
            <w:shd w:val="clear" w:color="auto" w:fill="auto"/>
            <w:vAlign w:val="center"/>
          </w:tcPr>
          <w:p>
            <w:pPr>
              <w:rPr>
                <w:rFonts w:hint="eastAsia" w:ascii="宋体" w:hAnsi="宋体" w:eastAsia="宋体" w:cs="宋体"/>
                <w:i w:val="0"/>
                <w:color w:val="000000"/>
                <w:sz w:val="20"/>
                <w:szCs w:val="20"/>
                <w:u w:val="none"/>
              </w:rPr>
            </w:pPr>
          </w:p>
        </w:tc>
        <w:tc>
          <w:tcPr>
            <w:tcW w:w="333" w:type="dxa"/>
            <w:shd w:val="clear" w:color="auto" w:fill="auto"/>
            <w:vAlign w:val="center"/>
          </w:tcPr>
          <w:p>
            <w:pPr>
              <w:rPr>
                <w:rFonts w:hint="eastAsia" w:ascii="宋体" w:hAnsi="宋体" w:eastAsia="宋体" w:cs="宋体"/>
                <w:i w:val="0"/>
                <w:color w:val="000000"/>
                <w:sz w:val="20"/>
                <w:szCs w:val="20"/>
                <w:u w:val="none"/>
              </w:rPr>
            </w:pPr>
          </w:p>
        </w:tc>
        <w:tc>
          <w:tcPr>
            <w:tcW w:w="2508" w:type="dxa"/>
            <w:shd w:val="clear" w:color="auto" w:fill="auto"/>
            <w:vAlign w:val="center"/>
          </w:tcPr>
          <w:p>
            <w:pPr>
              <w:rPr>
                <w:rFonts w:hint="eastAsia" w:ascii="宋体" w:hAnsi="宋体" w:eastAsia="宋体" w:cs="宋体"/>
                <w:i w:val="0"/>
                <w:color w:val="000000"/>
                <w:sz w:val="20"/>
                <w:szCs w:val="20"/>
                <w:u w:val="none"/>
              </w:rPr>
            </w:pPr>
          </w:p>
        </w:tc>
        <w:tc>
          <w:tcPr>
            <w:tcW w:w="333" w:type="dxa"/>
            <w:shd w:val="clear" w:color="auto" w:fill="auto"/>
            <w:vAlign w:val="center"/>
          </w:tcPr>
          <w:p>
            <w:pPr>
              <w:rPr>
                <w:rFonts w:hint="eastAsia" w:ascii="宋体" w:hAnsi="宋体" w:eastAsia="宋体" w:cs="宋体"/>
                <w:i w:val="0"/>
                <w:color w:val="000000"/>
                <w:sz w:val="20"/>
                <w:szCs w:val="20"/>
                <w:u w:val="none"/>
              </w:rPr>
            </w:pPr>
          </w:p>
        </w:tc>
        <w:tc>
          <w:tcPr>
            <w:tcW w:w="1441" w:type="dxa"/>
            <w:shd w:val="clear" w:color="auto" w:fill="auto"/>
            <w:vAlign w:val="center"/>
          </w:tcPr>
          <w:p>
            <w:pPr>
              <w:rPr>
                <w:rFonts w:hint="eastAsia" w:ascii="宋体" w:hAnsi="宋体" w:eastAsia="宋体" w:cs="宋体"/>
                <w:i w:val="0"/>
                <w:color w:val="000000"/>
                <w:sz w:val="20"/>
                <w:szCs w:val="20"/>
                <w:u w:val="none"/>
              </w:rPr>
            </w:pPr>
          </w:p>
        </w:tc>
        <w:tc>
          <w:tcPr>
            <w:tcW w:w="333" w:type="dxa"/>
            <w:shd w:val="clear" w:color="auto" w:fill="auto"/>
            <w:vAlign w:val="center"/>
          </w:tcPr>
          <w:p>
            <w:pPr>
              <w:rPr>
                <w:rFonts w:hint="eastAsia" w:ascii="宋体" w:hAnsi="宋体" w:eastAsia="宋体" w:cs="宋体"/>
                <w:i w:val="0"/>
                <w:color w:val="000000"/>
                <w:sz w:val="20"/>
                <w:szCs w:val="20"/>
                <w:u w:val="none"/>
              </w:rPr>
            </w:pPr>
          </w:p>
        </w:tc>
        <w:tc>
          <w:tcPr>
            <w:tcW w:w="1738" w:type="dxa"/>
            <w:shd w:val="clear" w:color="auto" w:fill="auto"/>
            <w:vAlign w:val="center"/>
          </w:tcPr>
          <w:p>
            <w:pPr>
              <w:rPr>
                <w:rFonts w:hint="eastAsia" w:ascii="宋体" w:hAnsi="宋体" w:eastAsia="宋体" w:cs="宋体"/>
                <w:i w:val="0"/>
                <w:color w:val="000000"/>
                <w:sz w:val="20"/>
                <w:szCs w:val="20"/>
                <w:u w:val="none"/>
              </w:rPr>
            </w:pPr>
          </w:p>
        </w:tc>
      </w:tr>
    </w:tbl>
    <w:p>
      <w:pPr/>
    </w:p>
    <w:sectPr>
      <w:pgSz w:w="11906" w:h="16838"/>
      <w:pgMar w:top="1440" w:right="866" w:bottom="1020" w:left="5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roman"/>
    <w:pitch w:val="variable"/>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Lucida Sans Unicode">
    <w:panose1 w:val="020B0602030504020204"/>
    <w:charset w:val="00"/>
    <w:family w:val="swiss"/>
    <w:pitch w:val="default"/>
    <w:sig w:usb0="80001AFF" w:usb1="0000396B" w:usb2="00000000" w:usb3="00000000" w:csb0="0000003F" w:csb1="D7F7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0F3C52" w:usb2="00000016" w:usb3="00000000" w:csb0="0004001F" w:csb1="00000000"/>
  </w:font>
  <w:font w:name="Courier New">
    <w:panose1 w:val="02070309020205020404"/>
    <w:charset w:val="00"/>
    <w:family w:val="modern"/>
    <w:pitch w:val="default"/>
    <w:sig w:usb0="00007A87" w:usb1="80000000" w:usb2="00000008" w:usb3="00000000" w:csb0="400001FF" w:csb1="FFFF0000"/>
  </w:font>
  <w:font w:name="Book Antiqua">
    <w:panose1 w:val="02040602050305030304"/>
    <w:charset w:val="00"/>
    <w:family w:val="roman"/>
    <w:pitch w:val="default"/>
    <w:sig w:usb0="00000287" w:usb1="00000000" w:usb2="00000000" w:usb3="00000000" w:csb0="2000009F" w:csb1="DFD70000"/>
  </w:font>
  <w:font w:name="Arial">
    <w:panose1 w:val="020B0604020202020204"/>
    <w:charset w:val="00"/>
    <w:family w:val="swiss"/>
    <w:pitch w:val="default"/>
    <w:sig w:usb0="00007A87" w:usb1="80000000" w:usb2="00000008" w:usb3="00000000" w:csb0="400001FF" w:csb1="FFFF0000"/>
  </w:font>
  <w:font w:name="微软雅黑">
    <w:panose1 w:val="020B0503020204020204"/>
    <w:charset w:val="86"/>
    <w:family w:val="auto"/>
    <w:pitch w:val="default"/>
    <w:sig w:usb0="80000287" w:usb1="2A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1">
    <w:nsid w:val="0000000B"/>
    <w:multiLevelType w:val="multilevel"/>
    <w:tmpl w:val="0000000B"/>
    <w:lvl w:ilvl="0" w:tentative="1">
      <w:start w:val="1"/>
      <w:numFmt w:val="japaneseCounting"/>
      <w:lvlText w:val="%1、"/>
      <w:lvlJc w:val="left"/>
      <w:pPr>
        <w:tabs>
          <w:tab w:val="left" w:pos="1005"/>
        </w:tabs>
        <w:ind w:left="1005" w:hanging="480"/>
      </w:pPr>
      <w:rPr>
        <w:rFonts w:hint="default"/>
      </w:rPr>
    </w:lvl>
    <w:lvl w:ilvl="1" w:tentative="1">
      <w:start w:val="1"/>
      <w:numFmt w:val="lowerLetter"/>
      <w:lvlText w:val="%2)"/>
      <w:lvlJc w:val="left"/>
      <w:pPr>
        <w:tabs>
          <w:tab w:val="left" w:pos="1380"/>
        </w:tabs>
        <w:ind w:left="1380" w:hanging="420"/>
      </w:pPr>
    </w:lvl>
    <w:lvl w:ilvl="2" w:tentative="1">
      <w:start w:val="1"/>
      <w:numFmt w:val="lowerRoman"/>
      <w:lvlText w:val="%3."/>
      <w:lvlJc w:val="right"/>
      <w:pPr>
        <w:tabs>
          <w:tab w:val="left" w:pos="1800"/>
        </w:tabs>
        <w:ind w:left="1800" w:hanging="420"/>
      </w:pPr>
    </w:lvl>
    <w:lvl w:ilvl="3" w:tentative="1">
      <w:start w:val="1"/>
      <w:numFmt w:val="decimal"/>
      <w:lvlText w:val="%4."/>
      <w:lvlJc w:val="left"/>
      <w:pPr>
        <w:tabs>
          <w:tab w:val="left" w:pos="2220"/>
        </w:tabs>
        <w:ind w:left="2220" w:hanging="420"/>
      </w:pPr>
    </w:lvl>
    <w:lvl w:ilvl="4" w:tentative="1">
      <w:start w:val="1"/>
      <w:numFmt w:val="lowerLetter"/>
      <w:lvlText w:val="%5)"/>
      <w:lvlJc w:val="left"/>
      <w:pPr>
        <w:tabs>
          <w:tab w:val="left" w:pos="2640"/>
        </w:tabs>
        <w:ind w:left="2640" w:hanging="420"/>
      </w:pPr>
    </w:lvl>
    <w:lvl w:ilvl="5" w:tentative="1">
      <w:start w:val="1"/>
      <w:numFmt w:val="lowerRoman"/>
      <w:lvlText w:val="%6."/>
      <w:lvlJc w:val="right"/>
      <w:pPr>
        <w:tabs>
          <w:tab w:val="left" w:pos="3060"/>
        </w:tabs>
        <w:ind w:left="3060" w:hanging="420"/>
      </w:pPr>
    </w:lvl>
    <w:lvl w:ilvl="6" w:tentative="1">
      <w:start w:val="1"/>
      <w:numFmt w:val="decimal"/>
      <w:lvlText w:val="%7."/>
      <w:lvlJc w:val="left"/>
      <w:pPr>
        <w:tabs>
          <w:tab w:val="left" w:pos="3480"/>
        </w:tabs>
        <w:ind w:left="3480" w:hanging="420"/>
      </w:pPr>
    </w:lvl>
    <w:lvl w:ilvl="7" w:tentative="1">
      <w:start w:val="1"/>
      <w:numFmt w:val="lowerLetter"/>
      <w:lvlText w:val="%8)"/>
      <w:lvlJc w:val="left"/>
      <w:pPr>
        <w:tabs>
          <w:tab w:val="left" w:pos="3900"/>
        </w:tabs>
        <w:ind w:left="3900" w:hanging="420"/>
      </w:pPr>
    </w:lvl>
    <w:lvl w:ilvl="8" w:tentative="1">
      <w:start w:val="1"/>
      <w:numFmt w:val="lowerRoman"/>
      <w:lvlText w:val="%9."/>
      <w:lvlJc w:val="right"/>
      <w:pPr>
        <w:tabs>
          <w:tab w:val="left" w:pos="4320"/>
        </w:tabs>
        <w:ind w:left="4320" w:hanging="420"/>
      </w:pPr>
    </w:lvl>
  </w:abstractNum>
  <w:abstractNum w:abstractNumId="1430378339">
    <w:nsid w:val="5541D763"/>
    <w:multiLevelType w:val="singleLevel"/>
    <w:tmpl w:val="5541D763"/>
    <w:lvl w:ilvl="0" w:tentative="1">
      <w:start w:val="1"/>
      <w:numFmt w:val="decimal"/>
      <w:suff w:val="nothing"/>
      <w:lvlText w:val="%1."/>
      <w:lvlJc w:val="left"/>
    </w:lvl>
  </w:abstractNum>
  <w:abstractNum w:abstractNumId="5">
    <w:nsid w:val="00000005"/>
    <w:multiLevelType w:val="singleLevel"/>
    <w:tmpl w:val="00000005"/>
    <w:lvl w:ilvl="0" w:tentative="1">
      <w:start w:val="1"/>
      <w:numFmt w:val="decimal"/>
      <w:lvlText w:val=""/>
      <w:lvlJc w:val="left"/>
      <w:pPr>
        <w:tabs>
          <w:tab w:val="left" w:pos="360"/>
        </w:tabs>
        <w:ind w:left="360" w:hanging="360"/>
      </w:pPr>
      <w:rPr>
        <w:rFonts w:hint="default" w:ascii="Times New Roman"/>
      </w:rPr>
    </w:lvl>
  </w:abstractNum>
  <w:num w:numId="1">
    <w:abstractNumId w:val="5"/>
  </w:num>
  <w:num w:numId="2">
    <w:abstractNumId w:val="11"/>
  </w:num>
  <w:num w:numId="3">
    <w:abstractNumId w:val="14303783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236CF"/>
    <w:rsid w:val="00C56F00"/>
    <w:rsid w:val="09286CE7"/>
    <w:rsid w:val="0AB20F8E"/>
    <w:rsid w:val="0BDF288B"/>
    <w:rsid w:val="0F864D00"/>
    <w:rsid w:val="0F87203B"/>
    <w:rsid w:val="108917FC"/>
    <w:rsid w:val="14050596"/>
    <w:rsid w:val="14161112"/>
    <w:rsid w:val="149A3392"/>
    <w:rsid w:val="14B51432"/>
    <w:rsid w:val="164F123A"/>
    <w:rsid w:val="16EB52A1"/>
    <w:rsid w:val="176417F0"/>
    <w:rsid w:val="1A3C5885"/>
    <w:rsid w:val="1BAA6D6A"/>
    <w:rsid w:val="1BC30874"/>
    <w:rsid w:val="1F6826A8"/>
    <w:rsid w:val="21C2340F"/>
    <w:rsid w:val="22245ABA"/>
    <w:rsid w:val="25B84816"/>
    <w:rsid w:val="2B7E5658"/>
    <w:rsid w:val="2CE806A0"/>
    <w:rsid w:val="2D5348BF"/>
    <w:rsid w:val="2D7C7239"/>
    <w:rsid w:val="34697BCE"/>
    <w:rsid w:val="34FA2F86"/>
    <w:rsid w:val="37981E02"/>
    <w:rsid w:val="380B725A"/>
    <w:rsid w:val="383B00A5"/>
    <w:rsid w:val="399719E3"/>
    <w:rsid w:val="3BAE074F"/>
    <w:rsid w:val="40E34D52"/>
    <w:rsid w:val="41E26EFD"/>
    <w:rsid w:val="425F1653"/>
    <w:rsid w:val="42F86111"/>
    <w:rsid w:val="4A2A53E6"/>
    <w:rsid w:val="4D6D2A22"/>
    <w:rsid w:val="508A4088"/>
    <w:rsid w:val="51CD7D61"/>
    <w:rsid w:val="549C2111"/>
    <w:rsid w:val="55DF5957"/>
    <w:rsid w:val="5A035A35"/>
    <w:rsid w:val="5AD719BD"/>
    <w:rsid w:val="5C9265F3"/>
    <w:rsid w:val="5D026AB9"/>
    <w:rsid w:val="611D536C"/>
    <w:rsid w:val="624F148B"/>
    <w:rsid w:val="68942D9F"/>
    <w:rsid w:val="6C3240ED"/>
    <w:rsid w:val="6DE333AB"/>
    <w:rsid w:val="6E716B4D"/>
    <w:rsid w:val="6EF1714F"/>
    <w:rsid w:val="6F737B16"/>
    <w:rsid w:val="706B6F62"/>
    <w:rsid w:val="74894106"/>
    <w:rsid w:val="75D83E62"/>
    <w:rsid w:val="763A03F7"/>
    <w:rsid w:val="788F3459"/>
    <w:rsid w:val="795448B9"/>
    <w:rsid w:val="79CC4687"/>
    <w:rsid w:val="7ABA53D6"/>
    <w:rsid w:val="7B7705D0"/>
    <w:rsid w:val="7E7D00EB"/>
    <w:rsid w:val="7F067A5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4"/>
      <w:lang w:val="en-US" w:eastAsia="zh-CN" w:bidi="ar-SA"/>
    </w:rPr>
  </w:style>
  <w:style w:type="character" w:default="1" w:styleId="5">
    <w:name w:val="Default Paragraph Font"/>
    <w:link w:val="6"/>
    <w:semiHidden/>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Indent"/>
    <w:basedOn w:val="1"/>
    <w:uiPriority w:val="0"/>
    <w:pPr>
      <w:ind w:firstLine="315"/>
    </w:pPr>
    <w:rPr>
      <w:rFonts w:ascii="宋体"/>
      <w:sz w:val="24"/>
    </w:rPr>
  </w:style>
  <w:style w:type="paragraph" w:styleId="3">
    <w:name w:val="Date"/>
    <w:basedOn w:val="1"/>
    <w:next w:val="1"/>
    <w:uiPriority w:val="0"/>
  </w:style>
  <w:style w:type="paragraph" w:styleId="4">
    <w:name w:val="footer"/>
    <w:basedOn w:val="1"/>
    <w:uiPriority w:val="0"/>
    <w:pPr>
      <w:tabs>
        <w:tab w:val="center" w:pos="4153"/>
        <w:tab w:val="right" w:pos="8306"/>
      </w:tabs>
      <w:snapToGrid w:val="0"/>
      <w:jc w:val="left"/>
    </w:pPr>
    <w:rPr>
      <w:sz w:val="18"/>
    </w:rPr>
  </w:style>
  <w:style w:type="paragraph" w:customStyle="1" w:styleId="6">
    <w:name w:val=" Char Char Char Char Char Char Char Char"/>
    <w:basedOn w:val="1"/>
    <w:link w:val="5"/>
    <w:uiPriority w:val="0"/>
    <w:pPr>
      <w:widowControl/>
      <w:spacing w:after="160" w:afterLines="0" w:line="240" w:lineRule="exact"/>
      <w:jc w:val="left"/>
    </w:pPr>
  </w:style>
  <w:style w:type="character" w:styleId="7">
    <w:name w:val="page number"/>
    <w:basedOn w:val="5"/>
    <w:uiPriority w:val="0"/>
  </w:style>
  <w:style w:type="paragraph" w:customStyle="1" w:styleId="9">
    <w:name w:val="_Style 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Office_10.1.0.5559_F1E327BC-269C-435d-A152-05C5408002CA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Lenovo</cp:lastModifiedBy>
  <dcterms:modified xsi:type="dcterms:W3CDTF">2016-03-29T06:37:05Z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